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065A" w:rsidRPr="007E065A" w:rsidRDefault="007E065A" w:rsidP="00571FE5">
      <w:pPr>
        <w:spacing w:after="0" w:line="240" w:lineRule="auto"/>
        <w:outlineLvl w:val="2"/>
        <w:rPr>
          <w:rFonts w:ascii="Times New Roman" w:eastAsia="Times New Roman" w:hAnsi="Times New Roman" w:cs="Times New Roman"/>
          <w:b/>
          <w:bCs/>
          <w:sz w:val="27"/>
          <w:szCs w:val="27"/>
          <w:lang w:eastAsia="tr-TR"/>
        </w:rPr>
      </w:pPr>
      <w:r w:rsidRPr="007E065A">
        <w:rPr>
          <w:rFonts w:ascii="Times New Roman" w:eastAsia="Times New Roman" w:hAnsi="Times New Roman" w:cs="Times New Roman"/>
          <w:b/>
          <w:bCs/>
          <w:sz w:val="27"/>
          <w:szCs w:val="27"/>
          <w:lang w:eastAsia="tr-TR"/>
        </w:rPr>
        <w:t>1. ÜNİTE: TÜRKİSTAN'DAN TÜRKİYE'YE (1040-1299)</w:t>
      </w:r>
    </w:p>
    <w:p w:rsidR="007E065A" w:rsidRPr="007E065A" w:rsidRDefault="007E065A" w:rsidP="00571FE5">
      <w:pPr>
        <w:numPr>
          <w:ilvl w:val="0"/>
          <w:numId w:val="1"/>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b/>
          <w:bCs/>
          <w:sz w:val="24"/>
          <w:szCs w:val="24"/>
          <w:lang w:eastAsia="tr-TR"/>
        </w:rPr>
        <w:t>Türk tarihinin seyrini değiştiren önemli askerî mücadeleleri tarih şeridine kronolojik sırayla yazınız.</w:t>
      </w:r>
    </w:p>
    <w:p w:rsidR="007E065A" w:rsidRPr="007E065A" w:rsidRDefault="007E065A" w:rsidP="00571FE5">
      <w:pPr>
        <w:numPr>
          <w:ilvl w:val="1"/>
          <w:numId w:val="1"/>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b/>
          <w:bCs/>
          <w:sz w:val="24"/>
          <w:szCs w:val="24"/>
          <w:lang w:eastAsia="tr-TR"/>
        </w:rPr>
        <w:t>Cevap:</w:t>
      </w:r>
      <w:r w:rsidRPr="007E065A">
        <w:rPr>
          <w:rFonts w:ascii="Times New Roman" w:eastAsia="Times New Roman" w:hAnsi="Times New Roman" w:cs="Times New Roman"/>
          <w:sz w:val="24"/>
          <w:szCs w:val="24"/>
          <w:lang w:eastAsia="tr-TR"/>
        </w:rPr>
        <w:t xml:space="preserve"> </w:t>
      </w:r>
      <w:proofErr w:type="spellStart"/>
      <w:r w:rsidRPr="007E065A">
        <w:rPr>
          <w:rFonts w:ascii="Times New Roman" w:eastAsia="Times New Roman" w:hAnsi="Times New Roman" w:cs="Times New Roman"/>
          <w:sz w:val="24"/>
          <w:szCs w:val="24"/>
          <w:lang w:eastAsia="tr-TR"/>
        </w:rPr>
        <w:t>Dandanakan</w:t>
      </w:r>
      <w:proofErr w:type="spellEnd"/>
      <w:r w:rsidRPr="007E065A">
        <w:rPr>
          <w:rFonts w:ascii="Times New Roman" w:eastAsia="Times New Roman" w:hAnsi="Times New Roman" w:cs="Times New Roman"/>
          <w:sz w:val="24"/>
          <w:szCs w:val="24"/>
          <w:lang w:eastAsia="tr-TR"/>
        </w:rPr>
        <w:t xml:space="preserve"> Savaşı (1040) → Pasinler Savaşı (1048) → Malazgirt Savaşı (1071) → I</w:t>
      </w:r>
      <w:proofErr w:type="gramStart"/>
      <w:r w:rsidRPr="007E065A">
        <w:rPr>
          <w:rFonts w:ascii="Times New Roman" w:eastAsia="Times New Roman" w:hAnsi="Times New Roman" w:cs="Times New Roman"/>
          <w:sz w:val="24"/>
          <w:szCs w:val="24"/>
          <w:lang w:eastAsia="tr-TR"/>
        </w:rPr>
        <w:t>.,</w:t>
      </w:r>
      <w:proofErr w:type="gramEnd"/>
      <w:r w:rsidRPr="007E065A">
        <w:rPr>
          <w:rFonts w:ascii="Times New Roman" w:eastAsia="Times New Roman" w:hAnsi="Times New Roman" w:cs="Times New Roman"/>
          <w:sz w:val="24"/>
          <w:szCs w:val="24"/>
          <w:lang w:eastAsia="tr-TR"/>
        </w:rPr>
        <w:t xml:space="preserve"> II. ve III. Haçlı Seferleri → </w:t>
      </w:r>
      <w:proofErr w:type="spellStart"/>
      <w:r w:rsidRPr="007E065A">
        <w:rPr>
          <w:rFonts w:ascii="Times New Roman" w:eastAsia="Times New Roman" w:hAnsi="Times New Roman" w:cs="Times New Roman"/>
          <w:sz w:val="24"/>
          <w:szCs w:val="24"/>
          <w:lang w:eastAsia="tr-TR"/>
        </w:rPr>
        <w:t>Miryokefalon</w:t>
      </w:r>
      <w:proofErr w:type="spellEnd"/>
      <w:r w:rsidRPr="007E065A">
        <w:rPr>
          <w:rFonts w:ascii="Times New Roman" w:eastAsia="Times New Roman" w:hAnsi="Times New Roman" w:cs="Times New Roman"/>
          <w:sz w:val="24"/>
          <w:szCs w:val="24"/>
          <w:lang w:eastAsia="tr-TR"/>
        </w:rPr>
        <w:t xml:space="preserve"> Savaşı (1176) → Hittin Muharebesi (1187) → IV. Haçlı Seferi (1204) → </w:t>
      </w:r>
      <w:proofErr w:type="spellStart"/>
      <w:r w:rsidRPr="007E065A">
        <w:rPr>
          <w:rFonts w:ascii="Times New Roman" w:eastAsia="Times New Roman" w:hAnsi="Times New Roman" w:cs="Times New Roman"/>
          <w:sz w:val="24"/>
          <w:szCs w:val="24"/>
          <w:lang w:eastAsia="tr-TR"/>
        </w:rPr>
        <w:t>Kösedağ</w:t>
      </w:r>
      <w:proofErr w:type="spellEnd"/>
      <w:r w:rsidRPr="007E065A">
        <w:rPr>
          <w:rFonts w:ascii="Times New Roman" w:eastAsia="Times New Roman" w:hAnsi="Times New Roman" w:cs="Times New Roman"/>
          <w:sz w:val="24"/>
          <w:szCs w:val="24"/>
          <w:lang w:eastAsia="tr-TR"/>
        </w:rPr>
        <w:t xml:space="preserve"> Savaşı (1243).</w:t>
      </w:r>
    </w:p>
    <w:p w:rsidR="007E065A" w:rsidRPr="007E065A" w:rsidRDefault="007E065A" w:rsidP="00571FE5">
      <w:pPr>
        <w:numPr>
          <w:ilvl w:val="0"/>
          <w:numId w:val="1"/>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b/>
          <w:bCs/>
          <w:sz w:val="24"/>
          <w:szCs w:val="24"/>
          <w:lang w:eastAsia="tr-TR"/>
        </w:rPr>
        <w:t>1040-1299 yılları arasında gerçekleşen olaylardan hangileri Türklerin Anadolu'yu yurt edinmesini kolaylaştırmıştır?</w:t>
      </w:r>
    </w:p>
    <w:p w:rsidR="007E065A" w:rsidRPr="007E065A" w:rsidRDefault="007E065A" w:rsidP="00571FE5">
      <w:pPr>
        <w:numPr>
          <w:ilvl w:val="1"/>
          <w:numId w:val="1"/>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b/>
          <w:bCs/>
          <w:sz w:val="24"/>
          <w:szCs w:val="24"/>
          <w:lang w:eastAsia="tr-TR"/>
        </w:rPr>
        <w:t>Cevap:</w:t>
      </w:r>
      <w:r w:rsidRPr="007E065A">
        <w:rPr>
          <w:rFonts w:ascii="Times New Roman" w:eastAsia="Times New Roman" w:hAnsi="Times New Roman" w:cs="Times New Roman"/>
          <w:sz w:val="24"/>
          <w:szCs w:val="24"/>
          <w:lang w:eastAsia="tr-TR"/>
        </w:rPr>
        <w:t xml:space="preserve"> </w:t>
      </w:r>
      <w:r w:rsidRPr="007E065A">
        <w:rPr>
          <w:rFonts w:ascii="Times New Roman" w:eastAsia="Times New Roman" w:hAnsi="Times New Roman" w:cs="Times New Roman"/>
          <w:b/>
          <w:bCs/>
          <w:sz w:val="24"/>
          <w:szCs w:val="24"/>
          <w:lang w:eastAsia="tr-TR"/>
        </w:rPr>
        <w:t>D</w:t>
      </w:r>
      <w:proofErr w:type="gramStart"/>
      <w:r w:rsidRPr="007E065A">
        <w:rPr>
          <w:rFonts w:ascii="Times New Roman" w:eastAsia="Times New Roman" w:hAnsi="Times New Roman" w:cs="Times New Roman"/>
          <w:b/>
          <w:bCs/>
          <w:sz w:val="24"/>
          <w:szCs w:val="24"/>
          <w:lang w:eastAsia="tr-TR"/>
        </w:rPr>
        <w:t>)</w:t>
      </w:r>
      <w:proofErr w:type="gramEnd"/>
      <w:r w:rsidRPr="007E065A">
        <w:rPr>
          <w:rFonts w:ascii="Times New Roman" w:eastAsia="Times New Roman" w:hAnsi="Times New Roman" w:cs="Times New Roman"/>
          <w:b/>
          <w:bCs/>
          <w:sz w:val="24"/>
          <w:szCs w:val="24"/>
          <w:lang w:eastAsia="tr-TR"/>
        </w:rPr>
        <w:t xml:space="preserve"> I ve III</w:t>
      </w:r>
      <w:r w:rsidRPr="007E065A">
        <w:rPr>
          <w:rFonts w:ascii="Times New Roman" w:eastAsia="Times New Roman" w:hAnsi="Times New Roman" w:cs="Times New Roman"/>
          <w:sz w:val="24"/>
          <w:szCs w:val="24"/>
          <w:lang w:eastAsia="tr-TR"/>
        </w:rPr>
        <w:t xml:space="preserve"> (Selçukluların Anadolu akınları ve </w:t>
      </w:r>
      <w:proofErr w:type="spellStart"/>
      <w:r w:rsidRPr="007E065A">
        <w:rPr>
          <w:rFonts w:ascii="Times New Roman" w:eastAsia="Times New Roman" w:hAnsi="Times New Roman" w:cs="Times New Roman"/>
          <w:sz w:val="24"/>
          <w:szCs w:val="24"/>
          <w:lang w:eastAsia="tr-TR"/>
        </w:rPr>
        <w:t>Miryokefalon</w:t>
      </w:r>
      <w:proofErr w:type="spellEnd"/>
      <w:r w:rsidRPr="007E065A">
        <w:rPr>
          <w:rFonts w:ascii="Times New Roman" w:eastAsia="Times New Roman" w:hAnsi="Times New Roman" w:cs="Times New Roman"/>
          <w:sz w:val="24"/>
          <w:szCs w:val="24"/>
          <w:lang w:eastAsia="tr-TR"/>
        </w:rPr>
        <w:t xml:space="preserve"> Savaşı). </w:t>
      </w:r>
    </w:p>
    <w:p w:rsidR="007E065A" w:rsidRPr="007E065A" w:rsidRDefault="007E065A" w:rsidP="00571FE5">
      <w:pPr>
        <w:spacing w:after="0" w:line="240" w:lineRule="auto"/>
        <w:ind w:left="1440"/>
        <w:rPr>
          <w:rFonts w:ascii="Times New Roman" w:eastAsia="Times New Roman" w:hAnsi="Times New Roman" w:cs="Times New Roman"/>
          <w:sz w:val="24"/>
          <w:szCs w:val="24"/>
          <w:lang w:eastAsia="tr-TR"/>
        </w:rPr>
      </w:pPr>
    </w:p>
    <w:p w:rsidR="007E065A" w:rsidRPr="007E065A" w:rsidRDefault="007E065A" w:rsidP="00571FE5">
      <w:pPr>
        <w:numPr>
          <w:ilvl w:val="0"/>
          <w:numId w:val="1"/>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b/>
          <w:bCs/>
          <w:sz w:val="24"/>
          <w:szCs w:val="24"/>
          <w:lang w:eastAsia="tr-TR"/>
        </w:rPr>
        <w:t xml:space="preserve">Malazgirt ve </w:t>
      </w:r>
      <w:proofErr w:type="spellStart"/>
      <w:r w:rsidRPr="007E065A">
        <w:rPr>
          <w:rFonts w:ascii="Times New Roman" w:eastAsia="Times New Roman" w:hAnsi="Times New Roman" w:cs="Times New Roman"/>
          <w:b/>
          <w:bCs/>
          <w:sz w:val="24"/>
          <w:szCs w:val="24"/>
          <w:lang w:eastAsia="tr-TR"/>
        </w:rPr>
        <w:t>Miryokefalon</w:t>
      </w:r>
      <w:proofErr w:type="spellEnd"/>
      <w:r w:rsidRPr="007E065A">
        <w:rPr>
          <w:rFonts w:ascii="Times New Roman" w:eastAsia="Times New Roman" w:hAnsi="Times New Roman" w:cs="Times New Roman"/>
          <w:b/>
          <w:bCs/>
          <w:sz w:val="24"/>
          <w:szCs w:val="24"/>
          <w:lang w:eastAsia="tr-TR"/>
        </w:rPr>
        <w:t xml:space="preserve"> zaferlerinin askerî ve siyasi sonuçlarını karşılaştırarak benzerlik ve farklılıklarını yazınız.</w:t>
      </w:r>
    </w:p>
    <w:p w:rsidR="007E065A" w:rsidRPr="007E065A" w:rsidRDefault="007E065A" w:rsidP="00571FE5">
      <w:pPr>
        <w:numPr>
          <w:ilvl w:val="1"/>
          <w:numId w:val="1"/>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b/>
          <w:bCs/>
          <w:sz w:val="24"/>
          <w:szCs w:val="24"/>
          <w:lang w:eastAsia="tr-TR"/>
        </w:rPr>
        <w:t>Cevap:</w:t>
      </w:r>
    </w:p>
    <w:p w:rsidR="007E065A" w:rsidRPr="007E065A" w:rsidRDefault="007E065A" w:rsidP="00571FE5">
      <w:pPr>
        <w:numPr>
          <w:ilvl w:val="2"/>
          <w:numId w:val="1"/>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i/>
          <w:iCs/>
          <w:sz w:val="24"/>
          <w:szCs w:val="24"/>
          <w:lang w:eastAsia="tr-TR"/>
        </w:rPr>
        <w:t>Benzerlikler:</w:t>
      </w:r>
      <w:r w:rsidRPr="007E065A">
        <w:rPr>
          <w:rFonts w:ascii="Times New Roman" w:eastAsia="Times New Roman" w:hAnsi="Times New Roman" w:cs="Times New Roman"/>
          <w:sz w:val="24"/>
          <w:szCs w:val="24"/>
          <w:lang w:eastAsia="tr-TR"/>
        </w:rPr>
        <w:t xml:space="preserve"> Her iki savaş da Doğu Roma (Bizans) İmparatorluğu'na karşı kazanılmış; Anadolu'nun Türk yurdu olmasını kesinleştirmiş ve Türklerin batıya ilerleyişini hızlandırmıştır.</w:t>
      </w:r>
    </w:p>
    <w:p w:rsidR="007E065A" w:rsidRPr="00543456" w:rsidRDefault="007E065A" w:rsidP="00543456">
      <w:pPr>
        <w:numPr>
          <w:ilvl w:val="2"/>
          <w:numId w:val="1"/>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i/>
          <w:iCs/>
          <w:sz w:val="24"/>
          <w:szCs w:val="24"/>
          <w:lang w:eastAsia="tr-TR"/>
        </w:rPr>
        <w:t>Farklılıklar:</w:t>
      </w:r>
      <w:r w:rsidRPr="007E065A">
        <w:rPr>
          <w:rFonts w:ascii="Times New Roman" w:eastAsia="Times New Roman" w:hAnsi="Times New Roman" w:cs="Times New Roman"/>
          <w:sz w:val="24"/>
          <w:szCs w:val="24"/>
          <w:lang w:eastAsia="tr-TR"/>
        </w:rPr>
        <w:t xml:space="preserve"> Malazgirt Savaşı (1071) Anadolu'nun kapılarını Türklere açan ve fetihleri başlatan bir dönüm noktasıdır. </w:t>
      </w:r>
      <w:proofErr w:type="spellStart"/>
      <w:r w:rsidRPr="007E065A">
        <w:rPr>
          <w:rFonts w:ascii="Times New Roman" w:eastAsia="Times New Roman" w:hAnsi="Times New Roman" w:cs="Times New Roman"/>
          <w:sz w:val="24"/>
          <w:szCs w:val="24"/>
          <w:lang w:eastAsia="tr-TR"/>
        </w:rPr>
        <w:t>Miryokefalon</w:t>
      </w:r>
      <w:proofErr w:type="spellEnd"/>
      <w:r w:rsidRPr="007E065A">
        <w:rPr>
          <w:rFonts w:ascii="Times New Roman" w:eastAsia="Times New Roman" w:hAnsi="Times New Roman" w:cs="Times New Roman"/>
          <w:sz w:val="24"/>
          <w:szCs w:val="24"/>
          <w:lang w:eastAsia="tr-TR"/>
        </w:rPr>
        <w:t xml:space="preserve"> Savaşı (1176) ise Bizans'ın Türkleri Anadolu'dan atma ümidini tamamen sonlandırmış ve Anadolu'nun kesin olarak Türk yurdu olduğunu hem Bizans'a hem de Avrupa devletlerine tescil ettirmiştir. </w:t>
      </w:r>
    </w:p>
    <w:p w:rsidR="007E065A" w:rsidRPr="007E065A" w:rsidRDefault="007E065A" w:rsidP="00571FE5">
      <w:pPr>
        <w:numPr>
          <w:ilvl w:val="0"/>
          <w:numId w:val="1"/>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b/>
          <w:bCs/>
          <w:sz w:val="24"/>
          <w:szCs w:val="24"/>
          <w:lang w:eastAsia="tr-TR"/>
        </w:rPr>
        <w:t xml:space="preserve">Coğrafi ve sosyokültürel koşulların </w:t>
      </w:r>
      <w:proofErr w:type="spellStart"/>
      <w:r w:rsidRPr="007E065A">
        <w:rPr>
          <w:rFonts w:ascii="Times New Roman" w:eastAsia="Times New Roman" w:hAnsi="Times New Roman" w:cs="Times New Roman"/>
          <w:b/>
          <w:bCs/>
          <w:sz w:val="24"/>
          <w:szCs w:val="24"/>
          <w:lang w:eastAsia="tr-TR"/>
        </w:rPr>
        <w:t>Karahanlı</w:t>
      </w:r>
      <w:proofErr w:type="spellEnd"/>
      <w:r w:rsidRPr="007E065A">
        <w:rPr>
          <w:rFonts w:ascii="Times New Roman" w:eastAsia="Times New Roman" w:hAnsi="Times New Roman" w:cs="Times New Roman"/>
          <w:b/>
          <w:bCs/>
          <w:sz w:val="24"/>
          <w:szCs w:val="24"/>
          <w:lang w:eastAsia="tr-TR"/>
        </w:rPr>
        <w:t xml:space="preserve">, </w:t>
      </w:r>
      <w:proofErr w:type="spellStart"/>
      <w:r w:rsidRPr="007E065A">
        <w:rPr>
          <w:rFonts w:ascii="Times New Roman" w:eastAsia="Times New Roman" w:hAnsi="Times New Roman" w:cs="Times New Roman"/>
          <w:b/>
          <w:bCs/>
          <w:sz w:val="24"/>
          <w:szCs w:val="24"/>
          <w:lang w:eastAsia="tr-TR"/>
        </w:rPr>
        <w:t>Gazneli</w:t>
      </w:r>
      <w:proofErr w:type="spellEnd"/>
      <w:r w:rsidRPr="007E065A">
        <w:rPr>
          <w:rFonts w:ascii="Times New Roman" w:eastAsia="Times New Roman" w:hAnsi="Times New Roman" w:cs="Times New Roman"/>
          <w:b/>
          <w:bCs/>
          <w:sz w:val="24"/>
          <w:szCs w:val="24"/>
          <w:lang w:eastAsia="tr-TR"/>
        </w:rPr>
        <w:t>, Büyük Selçuklu ve Türkiye Selçuklu devletlerindeki askerî ve idari teşkilatların gelişimine etkilerini açıklayınız.</w:t>
      </w:r>
    </w:p>
    <w:p w:rsidR="007E065A" w:rsidRPr="007E065A" w:rsidRDefault="007E065A" w:rsidP="00571FE5">
      <w:pPr>
        <w:numPr>
          <w:ilvl w:val="1"/>
          <w:numId w:val="1"/>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b/>
          <w:bCs/>
          <w:sz w:val="24"/>
          <w:szCs w:val="24"/>
          <w:lang w:eastAsia="tr-TR"/>
        </w:rPr>
        <w:t>Cevap:</w:t>
      </w:r>
      <w:r w:rsidRPr="007E065A">
        <w:rPr>
          <w:rFonts w:ascii="Times New Roman" w:eastAsia="Times New Roman" w:hAnsi="Times New Roman" w:cs="Times New Roman"/>
          <w:sz w:val="24"/>
          <w:szCs w:val="24"/>
          <w:lang w:eastAsia="tr-TR"/>
        </w:rPr>
        <w:t xml:space="preserve"> Türkistan'ın bozkır ve konargöçer gelenekleri ordu-millet anlayışını, süvari birliklerini ve boy teşkilatını şekillendirirken; İslam coğrafyalarıyla ve yerleşik medeniyetlerle (Abbasi, </w:t>
      </w:r>
      <w:proofErr w:type="spellStart"/>
      <w:r w:rsidRPr="007E065A">
        <w:rPr>
          <w:rFonts w:ascii="Times New Roman" w:eastAsia="Times New Roman" w:hAnsi="Times New Roman" w:cs="Times New Roman"/>
          <w:sz w:val="24"/>
          <w:szCs w:val="24"/>
          <w:lang w:eastAsia="tr-TR"/>
        </w:rPr>
        <w:t>Sâsânî</w:t>
      </w:r>
      <w:proofErr w:type="spellEnd"/>
      <w:r w:rsidRPr="007E065A">
        <w:rPr>
          <w:rFonts w:ascii="Times New Roman" w:eastAsia="Times New Roman" w:hAnsi="Times New Roman" w:cs="Times New Roman"/>
          <w:sz w:val="24"/>
          <w:szCs w:val="24"/>
          <w:lang w:eastAsia="tr-TR"/>
        </w:rPr>
        <w:t xml:space="preserve"> vb.) temas edilmesi </w:t>
      </w:r>
      <w:proofErr w:type="spellStart"/>
      <w:r w:rsidRPr="007E065A">
        <w:rPr>
          <w:rFonts w:ascii="Times New Roman" w:eastAsia="Times New Roman" w:hAnsi="Times New Roman" w:cs="Times New Roman"/>
          <w:sz w:val="24"/>
          <w:szCs w:val="24"/>
          <w:lang w:eastAsia="tr-TR"/>
        </w:rPr>
        <w:t>gulam</w:t>
      </w:r>
      <w:proofErr w:type="spellEnd"/>
      <w:r w:rsidRPr="007E065A">
        <w:rPr>
          <w:rFonts w:ascii="Times New Roman" w:eastAsia="Times New Roman" w:hAnsi="Times New Roman" w:cs="Times New Roman"/>
          <w:sz w:val="24"/>
          <w:szCs w:val="24"/>
          <w:lang w:eastAsia="tr-TR"/>
        </w:rPr>
        <w:t xml:space="preserve"> sistemi, vezaret makamı, divan teşkilatı ve </w:t>
      </w:r>
      <w:proofErr w:type="spellStart"/>
      <w:r w:rsidRPr="007E065A">
        <w:rPr>
          <w:rFonts w:ascii="Times New Roman" w:eastAsia="Times New Roman" w:hAnsi="Times New Roman" w:cs="Times New Roman"/>
          <w:sz w:val="24"/>
          <w:szCs w:val="24"/>
          <w:lang w:eastAsia="tr-TR"/>
        </w:rPr>
        <w:t>ikta</w:t>
      </w:r>
      <w:proofErr w:type="spellEnd"/>
      <w:r w:rsidRPr="007E065A">
        <w:rPr>
          <w:rFonts w:ascii="Times New Roman" w:eastAsia="Times New Roman" w:hAnsi="Times New Roman" w:cs="Times New Roman"/>
          <w:sz w:val="24"/>
          <w:szCs w:val="24"/>
          <w:lang w:eastAsia="tr-TR"/>
        </w:rPr>
        <w:t xml:space="preserve"> sisteminin benimsenmesine yol açmıştır. Anadolu'ya göç eden Türkiye Selçukluları ise gazi dervişleri, uç beyliklerini ve Ahilik teşkilatını bu coğrafi ve sosyokültürel şartlara göre geliştirmiştir.</w:t>
      </w:r>
    </w:p>
    <w:p w:rsidR="007E065A" w:rsidRPr="007E065A" w:rsidRDefault="007E065A" w:rsidP="00571FE5">
      <w:pPr>
        <w:numPr>
          <w:ilvl w:val="0"/>
          <w:numId w:val="1"/>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b/>
          <w:bCs/>
          <w:sz w:val="24"/>
          <w:szCs w:val="24"/>
          <w:lang w:eastAsia="tr-TR"/>
        </w:rPr>
        <w:t>Türkistan'dan Türkiye'ye uzanan süreçte Türk devlet ve ordu teşkilatlarında meydana gelen değişim ve sürekliliğin veraset sistemi, hâkimiyet anlayışı ve hükümdarlık alametleri üzerindeki etkilerini örneklerle açıklayınız.</w:t>
      </w:r>
    </w:p>
    <w:p w:rsidR="007E065A" w:rsidRPr="007E065A" w:rsidRDefault="007E065A" w:rsidP="00571FE5">
      <w:pPr>
        <w:numPr>
          <w:ilvl w:val="1"/>
          <w:numId w:val="1"/>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b/>
          <w:bCs/>
          <w:sz w:val="24"/>
          <w:szCs w:val="24"/>
          <w:lang w:eastAsia="tr-TR"/>
        </w:rPr>
        <w:t>Cevap:</w:t>
      </w:r>
    </w:p>
    <w:p w:rsidR="007E065A" w:rsidRPr="00543456" w:rsidRDefault="007E065A" w:rsidP="00543456">
      <w:pPr>
        <w:numPr>
          <w:ilvl w:val="2"/>
          <w:numId w:val="1"/>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i/>
          <w:iCs/>
          <w:sz w:val="24"/>
          <w:szCs w:val="24"/>
          <w:lang w:eastAsia="tr-TR"/>
        </w:rPr>
        <w:t>Hâkimiyet Anlayışı:</w:t>
      </w:r>
      <w:r w:rsidRPr="007E065A">
        <w:rPr>
          <w:rFonts w:ascii="Times New Roman" w:eastAsia="Times New Roman" w:hAnsi="Times New Roman" w:cs="Times New Roman"/>
          <w:sz w:val="24"/>
          <w:szCs w:val="24"/>
          <w:lang w:eastAsia="tr-TR"/>
        </w:rPr>
        <w:t xml:space="preserve"> "Kut" inancı devam etmiş, ancak İslamiyet'le birlikte hükümdar "Allah'ın yeryüzündeki gölgesi" olarak görülmeye başlanmış; cihan hâkimiyeti mefkûresi "nizam-ı âlem" ve gazi/cihat anlayışına dönüşmüştür. </w:t>
      </w:r>
    </w:p>
    <w:p w:rsidR="007E065A" w:rsidRPr="00543456" w:rsidRDefault="007E065A" w:rsidP="00543456">
      <w:pPr>
        <w:numPr>
          <w:ilvl w:val="2"/>
          <w:numId w:val="1"/>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i/>
          <w:iCs/>
          <w:sz w:val="24"/>
          <w:szCs w:val="24"/>
          <w:lang w:eastAsia="tr-TR"/>
        </w:rPr>
        <w:t>Veraset Sistemi:</w:t>
      </w:r>
      <w:r w:rsidRPr="007E065A">
        <w:rPr>
          <w:rFonts w:ascii="Times New Roman" w:eastAsia="Times New Roman" w:hAnsi="Times New Roman" w:cs="Times New Roman"/>
          <w:sz w:val="24"/>
          <w:szCs w:val="24"/>
          <w:lang w:eastAsia="tr-TR"/>
        </w:rPr>
        <w:t xml:space="preserve"> Ülkenin hanedanın ortak malı sayılması anlayışı (veraset) sürmüş, ancak taht kavgalarını önlemek ve melikleri yetiştirmek amacıyla atabeylik sistemi uygulanmıştır. </w:t>
      </w:r>
    </w:p>
    <w:p w:rsidR="007E065A" w:rsidRPr="00543456" w:rsidRDefault="007E065A" w:rsidP="00543456">
      <w:pPr>
        <w:numPr>
          <w:ilvl w:val="2"/>
          <w:numId w:val="1"/>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i/>
          <w:iCs/>
          <w:sz w:val="24"/>
          <w:szCs w:val="24"/>
          <w:lang w:eastAsia="tr-TR"/>
        </w:rPr>
        <w:t>Hükümdarlık Alametleri:</w:t>
      </w:r>
      <w:r w:rsidRPr="007E065A">
        <w:rPr>
          <w:rFonts w:ascii="Times New Roman" w:eastAsia="Times New Roman" w:hAnsi="Times New Roman" w:cs="Times New Roman"/>
          <w:sz w:val="24"/>
          <w:szCs w:val="24"/>
          <w:lang w:eastAsia="tr-TR"/>
        </w:rPr>
        <w:t xml:space="preserve"> Eski Türk geleneklerinden gelen para, davul (nevbet), tuğ, bayrak, otağ gibi alametlerin yanına </w:t>
      </w:r>
      <w:proofErr w:type="spellStart"/>
      <w:r w:rsidRPr="007E065A">
        <w:rPr>
          <w:rFonts w:ascii="Times New Roman" w:eastAsia="Times New Roman" w:hAnsi="Times New Roman" w:cs="Times New Roman"/>
          <w:sz w:val="24"/>
          <w:szCs w:val="24"/>
          <w:lang w:eastAsia="tr-TR"/>
        </w:rPr>
        <w:t>İslamî</w:t>
      </w:r>
      <w:proofErr w:type="spellEnd"/>
      <w:r w:rsidRPr="007E065A">
        <w:rPr>
          <w:rFonts w:ascii="Times New Roman" w:eastAsia="Times New Roman" w:hAnsi="Times New Roman" w:cs="Times New Roman"/>
          <w:sz w:val="24"/>
          <w:szCs w:val="24"/>
          <w:lang w:eastAsia="tr-TR"/>
        </w:rPr>
        <w:t xml:space="preserve"> ve </w:t>
      </w:r>
      <w:proofErr w:type="spellStart"/>
      <w:r w:rsidRPr="007E065A">
        <w:rPr>
          <w:rFonts w:ascii="Times New Roman" w:eastAsia="Times New Roman" w:hAnsi="Times New Roman" w:cs="Times New Roman"/>
          <w:sz w:val="24"/>
          <w:szCs w:val="24"/>
          <w:lang w:eastAsia="tr-TR"/>
        </w:rPr>
        <w:t>Farsî</w:t>
      </w:r>
      <w:proofErr w:type="spellEnd"/>
      <w:r w:rsidRPr="007E065A">
        <w:rPr>
          <w:rFonts w:ascii="Times New Roman" w:eastAsia="Times New Roman" w:hAnsi="Times New Roman" w:cs="Times New Roman"/>
          <w:sz w:val="24"/>
          <w:szCs w:val="24"/>
          <w:lang w:eastAsia="tr-TR"/>
        </w:rPr>
        <w:t xml:space="preserve"> tesirle </w:t>
      </w:r>
      <w:proofErr w:type="spellStart"/>
      <w:r w:rsidRPr="007E065A">
        <w:rPr>
          <w:rFonts w:ascii="Times New Roman" w:eastAsia="Times New Roman" w:hAnsi="Times New Roman" w:cs="Times New Roman"/>
          <w:sz w:val="24"/>
          <w:szCs w:val="24"/>
          <w:lang w:eastAsia="tr-TR"/>
        </w:rPr>
        <w:t>çetr</w:t>
      </w:r>
      <w:proofErr w:type="spellEnd"/>
      <w:r w:rsidRPr="007E065A">
        <w:rPr>
          <w:rFonts w:ascii="Times New Roman" w:eastAsia="Times New Roman" w:hAnsi="Times New Roman" w:cs="Times New Roman"/>
          <w:sz w:val="24"/>
          <w:szCs w:val="24"/>
          <w:lang w:eastAsia="tr-TR"/>
        </w:rPr>
        <w:t xml:space="preserve">, </w:t>
      </w:r>
      <w:proofErr w:type="spellStart"/>
      <w:r w:rsidRPr="007E065A">
        <w:rPr>
          <w:rFonts w:ascii="Times New Roman" w:eastAsia="Times New Roman" w:hAnsi="Times New Roman" w:cs="Times New Roman"/>
          <w:sz w:val="24"/>
          <w:szCs w:val="24"/>
          <w:lang w:eastAsia="tr-TR"/>
        </w:rPr>
        <w:t>tırâz</w:t>
      </w:r>
      <w:proofErr w:type="spellEnd"/>
      <w:r w:rsidRPr="007E065A">
        <w:rPr>
          <w:rFonts w:ascii="Times New Roman" w:eastAsia="Times New Roman" w:hAnsi="Times New Roman" w:cs="Times New Roman"/>
          <w:sz w:val="24"/>
          <w:szCs w:val="24"/>
          <w:lang w:eastAsia="tr-TR"/>
        </w:rPr>
        <w:t xml:space="preserve"> (hilat), tuğra çekmek ve hutbe okutmak gibi unsurlar eklenmiştir. </w:t>
      </w:r>
    </w:p>
    <w:p w:rsidR="007E065A" w:rsidRPr="007E065A" w:rsidRDefault="007E065A" w:rsidP="00571FE5">
      <w:pPr>
        <w:numPr>
          <w:ilvl w:val="0"/>
          <w:numId w:val="1"/>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b/>
          <w:bCs/>
          <w:sz w:val="24"/>
          <w:szCs w:val="24"/>
          <w:lang w:eastAsia="tr-TR"/>
        </w:rPr>
        <w:t>Türk devlet ve ordu teşkilatları ile ilgili doğru olan cümlelerin karşısındaki kutucuğu işaretleyiniz.</w:t>
      </w:r>
    </w:p>
    <w:p w:rsidR="007E065A" w:rsidRPr="007E065A" w:rsidRDefault="007E065A" w:rsidP="00571FE5">
      <w:pPr>
        <w:numPr>
          <w:ilvl w:val="1"/>
          <w:numId w:val="1"/>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b/>
          <w:bCs/>
          <w:sz w:val="24"/>
          <w:szCs w:val="24"/>
          <w:lang w:eastAsia="tr-TR"/>
        </w:rPr>
        <w:t>Cevap:</w:t>
      </w:r>
    </w:p>
    <w:p w:rsidR="007E065A" w:rsidRPr="00543456" w:rsidRDefault="007E065A" w:rsidP="00543456">
      <w:pPr>
        <w:numPr>
          <w:ilvl w:val="2"/>
          <w:numId w:val="1"/>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b/>
          <w:bCs/>
          <w:sz w:val="24"/>
          <w:szCs w:val="24"/>
          <w:lang w:eastAsia="tr-TR"/>
        </w:rPr>
        <w:t>(</w:t>
      </w:r>
      <w:r w:rsidRPr="007E065A">
        <w:rPr>
          <w:rFonts w:ascii="Segoe UI Symbol" w:eastAsia="Times New Roman" w:hAnsi="Segoe UI Symbol" w:cs="Segoe UI Symbol"/>
          <w:b/>
          <w:bCs/>
          <w:sz w:val="24"/>
          <w:szCs w:val="24"/>
          <w:lang w:eastAsia="tr-TR"/>
        </w:rPr>
        <w:t>✓</w:t>
      </w:r>
      <w:r w:rsidRPr="007E065A">
        <w:rPr>
          <w:rFonts w:ascii="Times New Roman" w:eastAsia="Times New Roman" w:hAnsi="Times New Roman" w:cs="Times New Roman"/>
          <w:b/>
          <w:bCs/>
          <w:sz w:val="24"/>
          <w:szCs w:val="24"/>
          <w:lang w:eastAsia="tr-TR"/>
        </w:rPr>
        <w:t>) A.</w:t>
      </w:r>
      <w:r w:rsidRPr="007E065A">
        <w:rPr>
          <w:rFonts w:ascii="Times New Roman" w:eastAsia="Times New Roman" w:hAnsi="Times New Roman" w:cs="Times New Roman"/>
          <w:sz w:val="24"/>
          <w:szCs w:val="24"/>
          <w:lang w:eastAsia="tr-TR"/>
        </w:rPr>
        <w:t xml:space="preserve"> Türk-İslam devletlerinde hükümdarlar hakan, </w:t>
      </w:r>
      <w:proofErr w:type="spellStart"/>
      <w:r w:rsidRPr="007E065A">
        <w:rPr>
          <w:rFonts w:ascii="Times New Roman" w:eastAsia="Times New Roman" w:hAnsi="Times New Roman" w:cs="Times New Roman"/>
          <w:sz w:val="24"/>
          <w:szCs w:val="24"/>
          <w:lang w:eastAsia="tr-TR"/>
        </w:rPr>
        <w:t>keykavus</w:t>
      </w:r>
      <w:proofErr w:type="spellEnd"/>
      <w:r w:rsidRPr="007E065A">
        <w:rPr>
          <w:rFonts w:ascii="Times New Roman" w:eastAsia="Times New Roman" w:hAnsi="Times New Roman" w:cs="Times New Roman"/>
          <w:sz w:val="24"/>
          <w:szCs w:val="24"/>
          <w:lang w:eastAsia="tr-TR"/>
        </w:rPr>
        <w:t xml:space="preserve"> gibi </w:t>
      </w:r>
      <w:proofErr w:type="spellStart"/>
      <w:r w:rsidRPr="007E065A">
        <w:rPr>
          <w:rFonts w:ascii="Times New Roman" w:eastAsia="Times New Roman" w:hAnsi="Times New Roman" w:cs="Times New Roman"/>
          <w:sz w:val="24"/>
          <w:szCs w:val="24"/>
          <w:lang w:eastAsia="tr-TR"/>
        </w:rPr>
        <w:t>ünvanları</w:t>
      </w:r>
      <w:proofErr w:type="spellEnd"/>
      <w:r w:rsidRPr="007E065A">
        <w:rPr>
          <w:rFonts w:ascii="Times New Roman" w:eastAsia="Times New Roman" w:hAnsi="Times New Roman" w:cs="Times New Roman"/>
          <w:sz w:val="24"/>
          <w:szCs w:val="24"/>
          <w:lang w:eastAsia="tr-TR"/>
        </w:rPr>
        <w:t xml:space="preserve"> kullanmıştır. </w:t>
      </w:r>
    </w:p>
    <w:p w:rsidR="007E065A" w:rsidRPr="00543456" w:rsidRDefault="007E065A" w:rsidP="00543456">
      <w:pPr>
        <w:numPr>
          <w:ilvl w:val="2"/>
          <w:numId w:val="1"/>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b/>
          <w:bCs/>
          <w:sz w:val="24"/>
          <w:szCs w:val="24"/>
          <w:lang w:eastAsia="tr-TR"/>
        </w:rPr>
        <w:t>( ) B.</w:t>
      </w:r>
      <w:r w:rsidRPr="007E065A">
        <w:rPr>
          <w:rFonts w:ascii="Times New Roman" w:eastAsia="Times New Roman" w:hAnsi="Times New Roman" w:cs="Times New Roman"/>
          <w:sz w:val="24"/>
          <w:szCs w:val="24"/>
          <w:lang w:eastAsia="tr-TR"/>
        </w:rPr>
        <w:t xml:space="preserve"> Türk-İslam devletlerinde ikili teşkilat sistemi uygulanmıştır. </w:t>
      </w:r>
      <w:r w:rsidRPr="007E065A">
        <w:rPr>
          <w:rFonts w:ascii="Times New Roman" w:eastAsia="Times New Roman" w:hAnsi="Times New Roman" w:cs="Times New Roman"/>
          <w:i/>
          <w:iCs/>
          <w:sz w:val="24"/>
          <w:szCs w:val="24"/>
          <w:lang w:eastAsia="tr-TR"/>
        </w:rPr>
        <w:t>(</w:t>
      </w:r>
      <w:proofErr w:type="spellStart"/>
      <w:r w:rsidRPr="007E065A">
        <w:rPr>
          <w:rFonts w:ascii="Times New Roman" w:eastAsia="Times New Roman" w:hAnsi="Times New Roman" w:cs="Times New Roman"/>
          <w:i/>
          <w:iCs/>
          <w:sz w:val="24"/>
          <w:szCs w:val="24"/>
          <w:lang w:eastAsia="tr-TR"/>
        </w:rPr>
        <w:t>Yalnıştır</w:t>
      </w:r>
      <w:proofErr w:type="spellEnd"/>
      <w:r w:rsidRPr="007E065A">
        <w:rPr>
          <w:rFonts w:ascii="Times New Roman" w:eastAsia="Times New Roman" w:hAnsi="Times New Roman" w:cs="Times New Roman"/>
          <w:i/>
          <w:iCs/>
          <w:sz w:val="24"/>
          <w:szCs w:val="24"/>
          <w:lang w:eastAsia="tr-TR"/>
        </w:rPr>
        <w:t>, merkeziyetçi yapı güçlenmiştir)</w:t>
      </w:r>
      <w:r w:rsidRPr="007E065A">
        <w:rPr>
          <w:rFonts w:ascii="Times New Roman" w:eastAsia="Times New Roman" w:hAnsi="Times New Roman" w:cs="Times New Roman"/>
          <w:sz w:val="24"/>
          <w:szCs w:val="24"/>
          <w:lang w:eastAsia="tr-TR"/>
        </w:rPr>
        <w:t xml:space="preserve">. </w:t>
      </w:r>
    </w:p>
    <w:p w:rsidR="007E065A" w:rsidRPr="00543456" w:rsidRDefault="007E065A" w:rsidP="00543456">
      <w:pPr>
        <w:numPr>
          <w:ilvl w:val="2"/>
          <w:numId w:val="1"/>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b/>
          <w:bCs/>
          <w:sz w:val="24"/>
          <w:szCs w:val="24"/>
          <w:lang w:eastAsia="tr-TR"/>
        </w:rPr>
        <w:t>( ) C.</w:t>
      </w:r>
      <w:r w:rsidRPr="007E065A">
        <w:rPr>
          <w:rFonts w:ascii="Times New Roman" w:eastAsia="Times New Roman" w:hAnsi="Times New Roman" w:cs="Times New Roman"/>
          <w:sz w:val="24"/>
          <w:szCs w:val="24"/>
          <w:lang w:eastAsia="tr-TR"/>
        </w:rPr>
        <w:t xml:space="preserve"> </w:t>
      </w:r>
      <w:proofErr w:type="spellStart"/>
      <w:r w:rsidRPr="007E065A">
        <w:rPr>
          <w:rFonts w:ascii="Times New Roman" w:eastAsia="Times New Roman" w:hAnsi="Times New Roman" w:cs="Times New Roman"/>
          <w:sz w:val="24"/>
          <w:szCs w:val="24"/>
          <w:lang w:eastAsia="tr-TR"/>
        </w:rPr>
        <w:t>Gulam</w:t>
      </w:r>
      <w:proofErr w:type="spellEnd"/>
      <w:r w:rsidRPr="007E065A">
        <w:rPr>
          <w:rFonts w:ascii="Times New Roman" w:eastAsia="Times New Roman" w:hAnsi="Times New Roman" w:cs="Times New Roman"/>
          <w:sz w:val="24"/>
          <w:szCs w:val="24"/>
          <w:lang w:eastAsia="tr-TR"/>
        </w:rPr>
        <w:t xml:space="preserve"> sistemi örnek alınarak kurulan daimî orduda sadece Türkler görev yapmıştır. </w:t>
      </w:r>
      <w:r w:rsidRPr="007E065A">
        <w:rPr>
          <w:rFonts w:ascii="Times New Roman" w:eastAsia="Times New Roman" w:hAnsi="Times New Roman" w:cs="Times New Roman"/>
          <w:i/>
          <w:iCs/>
          <w:sz w:val="24"/>
          <w:szCs w:val="24"/>
          <w:lang w:eastAsia="tr-TR"/>
        </w:rPr>
        <w:t>(</w:t>
      </w:r>
      <w:proofErr w:type="spellStart"/>
      <w:r w:rsidRPr="007E065A">
        <w:rPr>
          <w:rFonts w:ascii="Times New Roman" w:eastAsia="Times New Roman" w:hAnsi="Times New Roman" w:cs="Times New Roman"/>
          <w:i/>
          <w:iCs/>
          <w:sz w:val="24"/>
          <w:szCs w:val="24"/>
          <w:lang w:eastAsia="tr-TR"/>
        </w:rPr>
        <w:t>Yalnıştır</w:t>
      </w:r>
      <w:proofErr w:type="spellEnd"/>
      <w:r w:rsidRPr="007E065A">
        <w:rPr>
          <w:rFonts w:ascii="Times New Roman" w:eastAsia="Times New Roman" w:hAnsi="Times New Roman" w:cs="Times New Roman"/>
          <w:i/>
          <w:iCs/>
          <w:sz w:val="24"/>
          <w:szCs w:val="24"/>
          <w:lang w:eastAsia="tr-TR"/>
        </w:rPr>
        <w:t>, Türk olmayan unsurlar da yer almıştır)</w:t>
      </w:r>
      <w:r w:rsidRPr="007E065A">
        <w:rPr>
          <w:rFonts w:ascii="Times New Roman" w:eastAsia="Times New Roman" w:hAnsi="Times New Roman" w:cs="Times New Roman"/>
          <w:sz w:val="24"/>
          <w:szCs w:val="24"/>
          <w:lang w:eastAsia="tr-TR"/>
        </w:rPr>
        <w:t xml:space="preserve">. </w:t>
      </w:r>
    </w:p>
    <w:p w:rsidR="007E065A" w:rsidRPr="00543456" w:rsidRDefault="007E065A" w:rsidP="00543456">
      <w:pPr>
        <w:numPr>
          <w:ilvl w:val="2"/>
          <w:numId w:val="1"/>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b/>
          <w:bCs/>
          <w:sz w:val="24"/>
          <w:szCs w:val="24"/>
          <w:lang w:eastAsia="tr-TR"/>
        </w:rPr>
        <w:t>(</w:t>
      </w:r>
      <w:r w:rsidRPr="007E065A">
        <w:rPr>
          <w:rFonts w:ascii="Segoe UI Symbol" w:eastAsia="Times New Roman" w:hAnsi="Segoe UI Symbol" w:cs="Segoe UI Symbol"/>
          <w:b/>
          <w:bCs/>
          <w:sz w:val="24"/>
          <w:szCs w:val="24"/>
          <w:lang w:eastAsia="tr-TR"/>
        </w:rPr>
        <w:t>✓</w:t>
      </w:r>
      <w:r w:rsidRPr="007E065A">
        <w:rPr>
          <w:rFonts w:ascii="Times New Roman" w:eastAsia="Times New Roman" w:hAnsi="Times New Roman" w:cs="Times New Roman"/>
          <w:b/>
          <w:bCs/>
          <w:sz w:val="24"/>
          <w:szCs w:val="24"/>
          <w:lang w:eastAsia="tr-TR"/>
        </w:rPr>
        <w:t>) Ç.</w:t>
      </w:r>
      <w:r w:rsidRPr="007E065A">
        <w:rPr>
          <w:rFonts w:ascii="Times New Roman" w:eastAsia="Times New Roman" w:hAnsi="Times New Roman" w:cs="Times New Roman"/>
          <w:sz w:val="24"/>
          <w:szCs w:val="24"/>
          <w:lang w:eastAsia="tr-TR"/>
        </w:rPr>
        <w:t xml:space="preserve"> Örfi hukukun şeri hukukla uyumlu olmasına özen gösterilmiştir. </w:t>
      </w:r>
    </w:p>
    <w:p w:rsidR="007E065A" w:rsidRPr="00543456" w:rsidRDefault="007E065A" w:rsidP="00543456">
      <w:pPr>
        <w:numPr>
          <w:ilvl w:val="2"/>
          <w:numId w:val="1"/>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b/>
          <w:bCs/>
          <w:sz w:val="24"/>
          <w:szCs w:val="24"/>
          <w:lang w:eastAsia="tr-TR"/>
        </w:rPr>
        <w:t>(</w:t>
      </w:r>
      <w:r w:rsidRPr="007E065A">
        <w:rPr>
          <w:rFonts w:ascii="Segoe UI Symbol" w:eastAsia="Times New Roman" w:hAnsi="Segoe UI Symbol" w:cs="Segoe UI Symbol"/>
          <w:b/>
          <w:bCs/>
          <w:sz w:val="24"/>
          <w:szCs w:val="24"/>
          <w:lang w:eastAsia="tr-TR"/>
        </w:rPr>
        <w:t>✓</w:t>
      </w:r>
      <w:r w:rsidRPr="007E065A">
        <w:rPr>
          <w:rFonts w:ascii="Times New Roman" w:eastAsia="Times New Roman" w:hAnsi="Times New Roman" w:cs="Times New Roman"/>
          <w:b/>
          <w:bCs/>
          <w:sz w:val="24"/>
          <w:szCs w:val="24"/>
          <w:lang w:eastAsia="tr-TR"/>
        </w:rPr>
        <w:t>) D.</w:t>
      </w:r>
      <w:r w:rsidRPr="007E065A">
        <w:rPr>
          <w:rFonts w:ascii="Times New Roman" w:eastAsia="Times New Roman" w:hAnsi="Times New Roman" w:cs="Times New Roman"/>
          <w:sz w:val="24"/>
          <w:szCs w:val="24"/>
          <w:lang w:eastAsia="tr-TR"/>
        </w:rPr>
        <w:t xml:space="preserve"> Türk-İslam devletlerinde kadınlar, devlet yönetiminde etkili olmuşlardır. </w:t>
      </w:r>
    </w:p>
    <w:p w:rsidR="007E065A" w:rsidRPr="00543456" w:rsidRDefault="007E065A" w:rsidP="00543456">
      <w:pPr>
        <w:numPr>
          <w:ilvl w:val="2"/>
          <w:numId w:val="1"/>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b/>
          <w:bCs/>
          <w:sz w:val="24"/>
          <w:szCs w:val="24"/>
          <w:lang w:eastAsia="tr-TR"/>
        </w:rPr>
        <w:t>( ) E.</w:t>
      </w:r>
      <w:r w:rsidRPr="007E065A">
        <w:rPr>
          <w:rFonts w:ascii="Times New Roman" w:eastAsia="Times New Roman" w:hAnsi="Times New Roman" w:cs="Times New Roman"/>
          <w:sz w:val="24"/>
          <w:szCs w:val="24"/>
          <w:lang w:eastAsia="tr-TR"/>
        </w:rPr>
        <w:t xml:space="preserve"> Türk-İslam devletlerinde ordu-millet anlayışı terk edilmiştir. </w:t>
      </w:r>
      <w:r w:rsidRPr="007E065A">
        <w:rPr>
          <w:rFonts w:ascii="Times New Roman" w:eastAsia="Times New Roman" w:hAnsi="Times New Roman" w:cs="Times New Roman"/>
          <w:i/>
          <w:iCs/>
          <w:sz w:val="24"/>
          <w:szCs w:val="24"/>
          <w:lang w:eastAsia="tr-TR"/>
        </w:rPr>
        <w:t>(</w:t>
      </w:r>
      <w:proofErr w:type="spellStart"/>
      <w:r w:rsidRPr="007E065A">
        <w:rPr>
          <w:rFonts w:ascii="Times New Roman" w:eastAsia="Times New Roman" w:hAnsi="Times New Roman" w:cs="Times New Roman"/>
          <w:i/>
          <w:iCs/>
          <w:sz w:val="24"/>
          <w:szCs w:val="24"/>
          <w:lang w:eastAsia="tr-TR"/>
        </w:rPr>
        <w:t>Yalnıştır</w:t>
      </w:r>
      <w:proofErr w:type="spellEnd"/>
      <w:r w:rsidRPr="007E065A">
        <w:rPr>
          <w:rFonts w:ascii="Times New Roman" w:eastAsia="Times New Roman" w:hAnsi="Times New Roman" w:cs="Times New Roman"/>
          <w:i/>
          <w:iCs/>
          <w:sz w:val="24"/>
          <w:szCs w:val="24"/>
          <w:lang w:eastAsia="tr-TR"/>
        </w:rPr>
        <w:t>, devam etmiştir)</w:t>
      </w:r>
      <w:r w:rsidRPr="007E065A">
        <w:rPr>
          <w:rFonts w:ascii="Times New Roman" w:eastAsia="Times New Roman" w:hAnsi="Times New Roman" w:cs="Times New Roman"/>
          <w:sz w:val="24"/>
          <w:szCs w:val="24"/>
          <w:lang w:eastAsia="tr-TR"/>
        </w:rPr>
        <w:t xml:space="preserve">. </w:t>
      </w:r>
    </w:p>
    <w:p w:rsidR="007E065A" w:rsidRPr="00543456" w:rsidRDefault="007E065A" w:rsidP="00543456">
      <w:pPr>
        <w:numPr>
          <w:ilvl w:val="2"/>
          <w:numId w:val="1"/>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b/>
          <w:bCs/>
          <w:sz w:val="24"/>
          <w:szCs w:val="24"/>
          <w:lang w:eastAsia="tr-TR"/>
        </w:rPr>
        <w:lastRenderedPageBreak/>
        <w:t>(</w:t>
      </w:r>
      <w:r w:rsidRPr="007E065A">
        <w:rPr>
          <w:rFonts w:ascii="Segoe UI Symbol" w:eastAsia="Times New Roman" w:hAnsi="Segoe UI Symbol" w:cs="Segoe UI Symbol"/>
          <w:b/>
          <w:bCs/>
          <w:sz w:val="24"/>
          <w:szCs w:val="24"/>
          <w:lang w:eastAsia="tr-TR"/>
        </w:rPr>
        <w:t>✓</w:t>
      </w:r>
      <w:r w:rsidRPr="007E065A">
        <w:rPr>
          <w:rFonts w:ascii="Times New Roman" w:eastAsia="Times New Roman" w:hAnsi="Times New Roman" w:cs="Times New Roman"/>
          <w:b/>
          <w:bCs/>
          <w:sz w:val="24"/>
          <w:szCs w:val="24"/>
          <w:lang w:eastAsia="tr-TR"/>
        </w:rPr>
        <w:t>) F.</w:t>
      </w:r>
      <w:r w:rsidRPr="007E065A">
        <w:rPr>
          <w:rFonts w:ascii="Times New Roman" w:eastAsia="Times New Roman" w:hAnsi="Times New Roman" w:cs="Times New Roman"/>
          <w:sz w:val="24"/>
          <w:szCs w:val="24"/>
          <w:lang w:eastAsia="tr-TR"/>
        </w:rPr>
        <w:t xml:space="preserve"> Türkler Müslüman olduktan sonra hükümdarlık alametlerine yeni unsurlar eklenmiştir. </w:t>
      </w:r>
    </w:p>
    <w:p w:rsidR="007E065A" w:rsidRPr="007E065A" w:rsidRDefault="007E065A" w:rsidP="00571FE5">
      <w:pPr>
        <w:numPr>
          <w:ilvl w:val="0"/>
          <w:numId w:val="1"/>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b/>
          <w:bCs/>
          <w:sz w:val="24"/>
          <w:szCs w:val="24"/>
          <w:lang w:eastAsia="tr-TR"/>
        </w:rPr>
        <w:t>Verilen kaynaklardan hareketle bir tarih araştırması yapacak olsaydınız bu çalışmanıza hangi konu başlığını seçerdiniz? Neden?</w:t>
      </w:r>
    </w:p>
    <w:p w:rsidR="007E065A" w:rsidRPr="00543456" w:rsidRDefault="007E065A" w:rsidP="00543456">
      <w:pPr>
        <w:numPr>
          <w:ilvl w:val="1"/>
          <w:numId w:val="1"/>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b/>
          <w:bCs/>
          <w:sz w:val="24"/>
          <w:szCs w:val="24"/>
          <w:lang w:eastAsia="tr-TR"/>
        </w:rPr>
        <w:t>Cevap:</w:t>
      </w:r>
      <w:r w:rsidRPr="007E065A">
        <w:rPr>
          <w:rFonts w:ascii="Times New Roman" w:eastAsia="Times New Roman" w:hAnsi="Times New Roman" w:cs="Times New Roman"/>
          <w:sz w:val="24"/>
          <w:szCs w:val="24"/>
          <w:lang w:eastAsia="tr-TR"/>
        </w:rPr>
        <w:t xml:space="preserve"> </w:t>
      </w:r>
      <w:r w:rsidRPr="007E065A">
        <w:rPr>
          <w:rFonts w:ascii="Times New Roman" w:eastAsia="Times New Roman" w:hAnsi="Times New Roman" w:cs="Times New Roman"/>
          <w:i/>
          <w:iCs/>
          <w:sz w:val="24"/>
          <w:szCs w:val="24"/>
          <w:lang w:eastAsia="tr-TR"/>
        </w:rPr>
        <w:t>"Selçuklu Dönemi Anadolu Kentlerinin Sosyoekonomik ve Stratejik Yapısı"</w:t>
      </w:r>
      <w:r w:rsidRPr="007E065A">
        <w:rPr>
          <w:rFonts w:ascii="Times New Roman" w:eastAsia="Times New Roman" w:hAnsi="Times New Roman" w:cs="Times New Roman"/>
          <w:sz w:val="24"/>
          <w:szCs w:val="24"/>
          <w:lang w:eastAsia="tr-TR"/>
        </w:rPr>
        <w:t xml:space="preserve"> başlığı seçilebilirdi. Çünkü kaynaklar (A, B, C, Ç, D, E, F, G) aile yaşamından el sanatlarına, mimari eserlerden şehir planlamasına ve iç kale savunma sistemlerine kadar geniş bir yelpazede somut veriler sunmaktadır. </w:t>
      </w:r>
    </w:p>
    <w:p w:rsidR="007E065A" w:rsidRPr="007E065A" w:rsidRDefault="007E065A" w:rsidP="00571FE5">
      <w:pPr>
        <w:numPr>
          <w:ilvl w:val="0"/>
          <w:numId w:val="1"/>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b/>
          <w:bCs/>
          <w:sz w:val="24"/>
          <w:szCs w:val="24"/>
          <w:lang w:eastAsia="tr-TR"/>
        </w:rPr>
        <w:t>Seçtiğiniz konu başlığından hareketle Türklerin sosyoekonomik faaliyetleri ve yerleşme anlayışları ile ilgili 5N1K soruları yazınız.</w:t>
      </w:r>
    </w:p>
    <w:p w:rsidR="007E065A" w:rsidRPr="007E065A" w:rsidRDefault="007E065A" w:rsidP="00571FE5">
      <w:pPr>
        <w:numPr>
          <w:ilvl w:val="1"/>
          <w:numId w:val="1"/>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b/>
          <w:bCs/>
          <w:sz w:val="24"/>
          <w:szCs w:val="24"/>
          <w:lang w:eastAsia="tr-TR"/>
        </w:rPr>
        <w:t>Cevap:</w:t>
      </w:r>
    </w:p>
    <w:p w:rsidR="007E065A" w:rsidRPr="007E065A" w:rsidRDefault="007E065A" w:rsidP="00571FE5">
      <w:pPr>
        <w:numPr>
          <w:ilvl w:val="2"/>
          <w:numId w:val="1"/>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i/>
          <w:iCs/>
          <w:sz w:val="24"/>
          <w:szCs w:val="24"/>
          <w:lang w:eastAsia="tr-TR"/>
        </w:rPr>
        <w:t>Ne?</w:t>
      </w:r>
      <w:r w:rsidRPr="007E065A">
        <w:rPr>
          <w:rFonts w:ascii="Times New Roman" w:eastAsia="Times New Roman" w:hAnsi="Times New Roman" w:cs="Times New Roman"/>
          <w:sz w:val="24"/>
          <w:szCs w:val="24"/>
          <w:lang w:eastAsia="tr-TR"/>
        </w:rPr>
        <w:t xml:space="preserve"> Selçuklu şehirlerinde ekonomik ve sosyal hayatı organize eden yapılar nelerdir?</w:t>
      </w:r>
    </w:p>
    <w:p w:rsidR="007E065A" w:rsidRPr="007E065A" w:rsidRDefault="007E065A" w:rsidP="00571FE5">
      <w:pPr>
        <w:numPr>
          <w:ilvl w:val="2"/>
          <w:numId w:val="1"/>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i/>
          <w:iCs/>
          <w:sz w:val="24"/>
          <w:szCs w:val="24"/>
          <w:lang w:eastAsia="tr-TR"/>
        </w:rPr>
        <w:t>Nerede?</w:t>
      </w:r>
      <w:r w:rsidRPr="007E065A">
        <w:rPr>
          <w:rFonts w:ascii="Times New Roman" w:eastAsia="Times New Roman" w:hAnsi="Times New Roman" w:cs="Times New Roman"/>
          <w:sz w:val="24"/>
          <w:szCs w:val="24"/>
          <w:lang w:eastAsia="tr-TR"/>
        </w:rPr>
        <w:t xml:space="preserve"> Konutlar ve iç kaleler hangi malzemelerle ve nereye inşa edilmiştir?</w:t>
      </w:r>
    </w:p>
    <w:p w:rsidR="007E065A" w:rsidRPr="007E065A" w:rsidRDefault="007E065A" w:rsidP="00571FE5">
      <w:pPr>
        <w:numPr>
          <w:ilvl w:val="2"/>
          <w:numId w:val="1"/>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i/>
          <w:iCs/>
          <w:sz w:val="24"/>
          <w:szCs w:val="24"/>
          <w:lang w:eastAsia="tr-TR"/>
        </w:rPr>
        <w:t>Nasıl?</w:t>
      </w:r>
      <w:r w:rsidRPr="007E065A">
        <w:rPr>
          <w:rFonts w:ascii="Times New Roman" w:eastAsia="Times New Roman" w:hAnsi="Times New Roman" w:cs="Times New Roman"/>
          <w:sz w:val="24"/>
          <w:szCs w:val="24"/>
          <w:lang w:eastAsia="tr-TR"/>
        </w:rPr>
        <w:t xml:space="preserve"> Aile içinde ve şehir ticaretinde iş bölümü nasıl sağlanmıştır?</w:t>
      </w:r>
    </w:p>
    <w:p w:rsidR="007E065A" w:rsidRPr="007E065A" w:rsidRDefault="007E065A" w:rsidP="00571FE5">
      <w:pPr>
        <w:numPr>
          <w:ilvl w:val="2"/>
          <w:numId w:val="1"/>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i/>
          <w:iCs/>
          <w:sz w:val="24"/>
          <w:szCs w:val="24"/>
          <w:lang w:eastAsia="tr-TR"/>
        </w:rPr>
        <w:t>Ne zaman?</w:t>
      </w:r>
      <w:r w:rsidRPr="007E065A">
        <w:rPr>
          <w:rFonts w:ascii="Times New Roman" w:eastAsia="Times New Roman" w:hAnsi="Times New Roman" w:cs="Times New Roman"/>
          <w:sz w:val="24"/>
          <w:szCs w:val="24"/>
          <w:lang w:eastAsia="tr-TR"/>
        </w:rPr>
        <w:t xml:space="preserve"> Sabit konutlara geçiş ve şehirlerin tahkim edilmesi hangi dönemde hız kazanmıştır?</w:t>
      </w:r>
    </w:p>
    <w:p w:rsidR="007E065A" w:rsidRPr="007E065A" w:rsidRDefault="007E065A" w:rsidP="00571FE5">
      <w:pPr>
        <w:numPr>
          <w:ilvl w:val="2"/>
          <w:numId w:val="1"/>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i/>
          <w:iCs/>
          <w:sz w:val="24"/>
          <w:szCs w:val="24"/>
          <w:lang w:eastAsia="tr-TR"/>
        </w:rPr>
        <w:t>Kim?</w:t>
      </w:r>
      <w:r w:rsidRPr="007E065A">
        <w:rPr>
          <w:rFonts w:ascii="Times New Roman" w:eastAsia="Times New Roman" w:hAnsi="Times New Roman" w:cs="Times New Roman"/>
          <w:sz w:val="24"/>
          <w:szCs w:val="24"/>
          <w:lang w:eastAsia="tr-TR"/>
        </w:rPr>
        <w:t xml:space="preserve"> Şehirlerin güvenliğini ve sosyoekonomik düzenini kimler sağlamıştır?</w:t>
      </w:r>
    </w:p>
    <w:p w:rsidR="007E065A" w:rsidRPr="007E065A" w:rsidRDefault="007E065A" w:rsidP="00571FE5">
      <w:pPr>
        <w:numPr>
          <w:ilvl w:val="2"/>
          <w:numId w:val="1"/>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i/>
          <w:iCs/>
          <w:sz w:val="24"/>
          <w:szCs w:val="24"/>
          <w:lang w:eastAsia="tr-TR"/>
        </w:rPr>
        <w:t>Neden?</w:t>
      </w:r>
      <w:r w:rsidRPr="007E065A">
        <w:rPr>
          <w:rFonts w:ascii="Times New Roman" w:eastAsia="Times New Roman" w:hAnsi="Times New Roman" w:cs="Times New Roman"/>
          <w:sz w:val="24"/>
          <w:szCs w:val="24"/>
          <w:lang w:eastAsia="tr-TR"/>
        </w:rPr>
        <w:t xml:space="preserve"> İç kaleler ve surlar hangi stratejik gerekçelerle inşa edilmiştir?</w:t>
      </w:r>
    </w:p>
    <w:p w:rsidR="007E065A" w:rsidRPr="007E065A" w:rsidRDefault="007E065A" w:rsidP="00571FE5">
      <w:pPr>
        <w:numPr>
          <w:ilvl w:val="0"/>
          <w:numId w:val="1"/>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b/>
          <w:bCs/>
          <w:sz w:val="24"/>
          <w:szCs w:val="24"/>
          <w:lang w:eastAsia="tr-TR"/>
        </w:rPr>
        <w:t>Verilen kaynakların hangi konularla ilgili olduğuna dair tablodaki ilgili alanları işaretleyiniz.</w:t>
      </w:r>
    </w:p>
    <w:p w:rsidR="007E065A" w:rsidRPr="007E065A" w:rsidRDefault="007E065A" w:rsidP="00571FE5">
      <w:pPr>
        <w:numPr>
          <w:ilvl w:val="1"/>
          <w:numId w:val="1"/>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b/>
          <w:bCs/>
          <w:sz w:val="24"/>
          <w:szCs w:val="24"/>
          <w:lang w:eastAsia="tr-TR"/>
        </w:rPr>
        <w:t>Cevap:</w:t>
      </w:r>
    </w:p>
    <w:p w:rsidR="007E065A" w:rsidRPr="00543456" w:rsidRDefault="007E065A" w:rsidP="00543456">
      <w:pPr>
        <w:numPr>
          <w:ilvl w:val="2"/>
          <w:numId w:val="1"/>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b/>
          <w:bCs/>
          <w:sz w:val="24"/>
          <w:szCs w:val="24"/>
          <w:lang w:eastAsia="tr-TR"/>
        </w:rPr>
        <w:t>Kaynak A:</w:t>
      </w:r>
      <w:r w:rsidRPr="007E065A">
        <w:rPr>
          <w:rFonts w:ascii="Times New Roman" w:eastAsia="Times New Roman" w:hAnsi="Times New Roman" w:cs="Times New Roman"/>
          <w:sz w:val="24"/>
          <w:szCs w:val="24"/>
          <w:lang w:eastAsia="tr-TR"/>
        </w:rPr>
        <w:t xml:space="preserve"> Sosyal, Ekonomik </w:t>
      </w:r>
    </w:p>
    <w:p w:rsidR="007E065A" w:rsidRPr="00543456" w:rsidRDefault="007E065A" w:rsidP="00543456">
      <w:pPr>
        <w:numPr>
          <w:ilvl w:val="2"/>
          <w:numId w:val="1"/>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b/>
          <w:bCs/>
          <w:sz w:val="24"/>
          <w:szCs w:val="24"/>
          <w:lang w:eastAsia="tr-TR"/>
        </w:rPr>
        <w:t>Kaynak B:</w:t>
      </w:r>
      <w:r w:rsidRPr="007E065A">
        <w:rPr>
          <w:rFonts w:ascii="Times New Roman" w:eastAsia="Times New Roman" w:hAnsi="Times New Roman" w:cs="Times New Roman"/>
          <w:sz w:val="24"/>
          <w:szCs w:val="24"/>
          <w:lang w:eastAsia="tr-TR"/>
        </w:rPr>
        <w:t xml:space="preserve"> Sosyal </w:t>
      </w:r>
    </w:p>
    <w:p w:rsidR="007E065A" w:rsidRPr="00543456" w:rsidRDefault="007E065A" w:rsidP="00543456">
      <w:pPr>
        <w:numPr>
          <w:ilvl w:val="2"/>
          <w:numId w:val="1"/>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b/>
          <w:bCs/>
          <w:sz w:val="24"/>
          <w:szCs w:val="24"/>
          <w:lang w:eastAsia="tr-TR"/>
        </w:rPr>
        <w:t>Kaynak C:</w:t>
      </w:r>
      <w:r w:rsidRPr="007E065A">
        <w:rPr>
          <w:rFonts w:ascii="Times New Roman" w:eastAsia="Times New Roman" w:hAnsi="Times New Roman" w:cs="Times New Roman"/>
          <w:sz w:val="24"/>
          <w:szCs w:val="24"/>
          <w:lang w:eastAsia="tr-TR"/>
        </w:rPr>
        <w:t xml:space="preserve"> Sosyal, Siyasi </w:t>
      </w:r>
    </w:p>
    <w:p w:rsidR="007E065A" w:rsidRPr="00543456" w:rsidRDefault="007E065A" w:rsidP="00543456">
      <w:pPr>
        <w:numPr>
          <w:ilvl w:val="2"/>
          <w:numId w:val="1"/>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b/>
          <w:bCs/>
          <w:sz w:val="24"/>
          <w:szCs w:val="24"/>
          <w:lang w:eastAsia="tr-TR"/>
        </w:rPr>
        <w:t>Kaynak Ç:</w:t>
      </w:r>
      <w:r w:rsidRPr="007E065A">
        <w:rPr>
          <w:rFonts w:ascii="Times New Roman" w:eastAsia="Times New Roman" w:hAnsi="Times New Roman" w:cs="Times New Roman"/>
          <w:sz w:val="24"/>
          <w:szCs w:val="24"/>
          <w:lang w:eastAsia="tr-TR"/>
        </w:rPr>
        <w:t xml:space="preserve"> Ekonomik, Sosyal </w:t>
      </w:r>
    </w:p>
    <w:p w:rsidR="007E065A" w:rsidRPr="00543456" w:rsidRDefault="007E065A" w:rsidP="00543456">
      <w:pPr>
        <w:numPr>
          <w:ilvl w:val="2"/>
          <w:numId w:val="1"/>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b/>
          <w:bCs/>
          <w:sz w:val="24"/>
          <w:szCs w:val="24"/>
          <w:lang w:eastAsia="tr-TR"/>
        </w:rPr>
        <w:t>Kaynak D:</w:t>
      </w:r>
      <w:r w:rsidRPr="007E065A">
        <w:rPr>
          <w:rFonts w:ascii="Times New Roman" w:eastAsia="Times New Roman" w:hAnsi="Times New Roman" w:cs="Times New Roman"/>
          <w:sz w:val="24"/>
          <w:szCs w:val="24"/>
          <w:lang w:eastAsia="tr-TR"/>
        </w:rPr>
        <w:t xml:space="preserve"> Siyasi, Sosyal </w:t>
      </w:r>
    </w:p>
    <w:p w:rsidR="007E065A" w:rsidRPr="00543456" w:rsidRDefault="007E065A" w:rsidP="00543456">
      <w:pPr>
        <w:numPr>
          <w:ilvl w:val="2"/>
          <w:numId w:val="1"/>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b/>
          <w:bCs/>
          <w:sz w:val="24"/>
          <w:szCs w:val="24"/>
          <w:lang w:eastAsia="tr-TR"/>
        </w:rPr>
        <w:t>Kaynak E:</w:t>
      </w:r>
      <w:r w:rsidRPr="007E065A">
        <w:rPr>
          <w:rFonts w:ascii="Times New Roman" w:eastAsia="Times New Roman" w:hAnsi="Times New Roman" w:cs="Times New Roman"/>
          <w:sz w:val="24"/>
          <w:szCs w:val="24"/>
          <w:lang w:eastAsia="tr-TR"/>
        </w:rPr>
        <w:t xml:space="preserve"> Siyasi, Sosyal </w:t>
      </w:r>
    </w:p>
    <w:p w:rsidR="007E065A" w:rsidRPr="00543456" w:rsidRDefault="007E065A" w:rsidP="00543456">
      <w:pPr>
        <w:numPr>
          <w:ilvl w:val="2"/>
          <w:numId w:val="1"/>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b/>
          <w:bCs/>
          <w:sz w:val="24"/>
          <w:szCs w:val="24"/>
          <w:lang w:eastAsia="tr-TR"/>
        </w:rPr>
        <w:t>Kaynak F:</w:t>
      </w:r>
      <w:r w:rsidRPr="007E065A">
        <w:rPr>
          <w:rFonts w:ascii="Times New Roman" w:eastAsia="Times New Roman" w:hAnsi="Times New Roman" w:cs="Times New Roman"/>
          <w:sz w:val="24"/>
          <w:szCs w:val="24"/>
          <w:lang w:eastAsia="tr-TR"/>
        </w:rPr>
        <w:t xml:space="preserve"> Siyasi, Sosyal </w:t>
      </w:r>
    </w:p>
    <w:p w:rsidR="007E065A" w:rsidRPr="00543456" w:rsidRDefault="007E065A" w:rsidP="00543456">
      <w:pPr>
        <w:numPr>
          <w:ilvl w:val="2"/>
          <w:numId w:val="1"/>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b/>
          <w:bCs/>
          <w:sz w:val="24"/>
          <w:szCs w:val="24"/>
          <w:lang w:eastAsia="tr-TR"/>
        </w:rPr>
        <w:t>Kaynak G:</w:t>
      </w:r>
      <w:r w:rsidRPr="007E065A">
        <w:rPr>
          <w:rFonts w:ascii="Times New Roman" w:eastAsia="Times New Roman" w:hAnsi="Times New Roman" w:cs="Times New Roman"/>
          <w:sz w:val="24"/>
          <w:szCs w:val="24"/>
          <w:lang w:eastAsia="tr-TR"/>
        </w:rPr>
        <w:t xml:space="preserve"> Siyasi, Sosyal </w:t>
      </w:r>
    </w:p>
    <w:p w:rsidR="007E065A" w:rsidRPr="007E065A" w:rsidRDefault="007E065A" w:rsidP="00571FE5">
      <w:pPr>
        <w:numPr>
          <w:ilvl w:val="0"/>
          <w:numId w:val="1"/>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b/>
          <w:bCs/>
          <w:sz w:val="24"/>
          <w:szCs w:val="24"/>
          <w:lang w:eastAsia="tr-TR"/>
        </w:rPr>
        <w:t>Kaynak A'da Türk ailelerinin günlük yaşamdaki iş bölümünden ve sosyoekonomik faaliyetlerinden söz edilmektedir. Bu bilgiler hangi diğer kaynak veya kaynaklarla doğrulanabilir? Açıklayınız.</w:t>
      </w:r>
    </w:p>
    <w:p w:rsidR="007E065A" w:rsidRPr="00543456" w:rsidRDefault="007E065A" w:rsidP="00543456">
      <w:pPr>
        <w:numPr>
          <w:ilvl w:val="1"/>
          <w:numId w:val="1"/>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b/>
          <w:bCs/>
          <w:sz w:val="24"/>
          <w:szCs w:val="24"/>
          <w:lang w:eastAsia="tr-TR"/>
        </w:rPr>
        <w:t>Cevap:</w:t>
      </w:r>
      <w:r w:rsidRPr="007E065A">
        <w:rPr>
          <w:rFonts w:ascii="Times New Roman" w:eastAsia="Times New Roman" w:hAnsi="Times New Roman" w:cs="Times New Roman"/>
          <w:sz w:val="24"/>
          <w:szCs w:val="24"/>
          <w:lang w:eastAsia="tr-TR"/>
        </w:rPr>
        <w:t xml:space="preserve"> Kaynak B (arp çalan ve müzik dinleyen insan tasvirleri), Kaynak C (tahttan oturan hükümdar ve kadın tasvirleri) ve Kaynak Ç (dokumacılık ve halı sanatı) ile doğrulanabilir. Bu görsel kaynaklar, Türk kadınının toplumdaki saygın yerini, sosyal hayatı, aile içi kültürel faaliyetleri ve ekonomik üretimi (halı dokuma vb.) açıkça kanıtlamaktadır. </w:t>
      </w:r>
    </w:p>
    <w:p w:rsidR="007E065A" w:rsidRPr="007E065A" w:rsidRDefault="007E065A" w:rsidP="00571FE5">
      <w:pPr>
        <w:numPr>
          <w:ilvl w:val="0"/>
          <w:numId w:val="1"/>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b/>
          <w:bCs/>
          <w:sz w:val="24"/>
          <w:szCs w:val="24"/>
          <w:lang w:eastAsia="tr-TR"/>
        </w:rPr>
        <w:t>Türklerin ekonomik faaliyetleri, yerleşim bölgelerinin seçimini ve şehirleşme anlayışlarını nasıl etkilemiştir? Tarihsel bağlamı ve coğrafi koşulları göz önünde bulundurarak açıklayınız.</w:t>
      </w:r>
    </w:p>
    <w:p w:rsidR="007E065A" w:rsidRPr="007E065A" w:rsidRDefault="007E065A" w:rsidP="00571FE5">
      <w:pPr>
        <w:numPr>
          <w:ilvl w:val="1"/>
          <w:numId w:val="1"/>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b/>
          <w:bCs/>
          <w:sz w:val="24"/>
          <w:szCs w:val="24"/>
          <w:lang w:eastAsia="tr-TR"/>
        </w:rPr>
        <w:t>Cevap:</w:t>
      </w:r>
      <w:r w:rsidRPr="007E065A">
        <w:rPr>
          <w:rFonts w:ascii="Times New Roman" w:eastAsia="Times New Roman" w:hAnsi="Times New Roman" w:cs="Times New Roman"/>
          <w:sz w:val="24"/>
          <w:szCs w:val="24"/>
          <w:lang w:eastAsia="tr-TR"/>
        </w:rPr>
        <w:t xml:space="preserve"> Türkler tarım, hayvancılık ve ticaretle uğraştıkları için su kaynaklarının, otlakların ve önemli ticaret yollarının (İpek Yolu vb.) kesiştiği noktaları yerleşim yeri olarak seçmişlerdir. Şehirler; dış savunmayı sağlayan surlar/iç kaleler, idari ve askerî saraylar, ticaretin kalbinin attığı </w:t>
      </w:r>
      <w:proofErr w:type="spellStart"/>
      <w:r w:rsidRPr="007E065A">
        <w:rPr>
          <w:rFonts w:ascii="Times New Roman" w:eastAsia="Times New Roman" w:hAnsi="Times New Roman" w:cs="Times New Roman"/>
          <w:sz w:val="24"/>
          <w:szCs w:val="24"/>
          <w:lang w:eastAsia="tr-TR"/>
        </w:rPr>
        <w:t>çarşızlar</w:t>
      </w:r>
      <w:proofErr w:type="spellEnd"/>
      <w:r w:rsidRPr="007E065A">
        <w:rPr>
          <w:rFonts w:ascii="Times New Roman" w:eastAsia="Times New Roman" w:hAnsi="Times New Roman" w:cs="Times New Roman"/>
          <w:sz w:val="24"/>
          <w:szCs w:val="24"/>
          <w:lang w:eastAsia="tr-TR"/>
        </w:rPr>
        <w:t>/</w:t>
      </w:r>
      <w:proofErr w:type="spellStart"/>
      <w:r w:rsidRPr="007E065A">
        <w:rPr>
          <w:rFonts w:ascii="Times New Roman" w:eastAsia="Times New Roman" w:hAnsi="Times New Roman" w:cs="Times New Roman"/>
          <w:sz w:val="24"/>
          <w:szCs w:val="24"/>
          <w:lang w:eastAsia="tr-TR"/>
        </w:rPr>
        <w:t>bazar</w:t>
      </w:r>
      <w:proofErr w:type="spellEnd"/>
      <w:r w:rsidRPr="007E065A">
        <w:rPr>
          <w:rFonts w:ascii="Times New Roman" w:eastAsia="Times New Roman" w:hAnsi="Times New Roman" w:cs="Times New Roman"/>
          <w:sz w:val="24"/>
          <w:szCs w:val="24"/>
          <w:lang w:eastAsia="tr-TR"/>
        </w:rPr>
        <w:t xml:space="preserve"> ve dinî/sosyal ihtiyaçları karşılayan Ulu Cami etrafında teşkilatlanarak hem güvenli hem de bayındır bir karakter kazanmıştır. </w:t>
      </w:r>
    </w:p>
    <w:p w:rsidR="007E065A" w:rsidRPr="007E065A" w:rsidRDefault="007E065A" w:rsidP="00571FE5">
      <w:pPr>
        <w:numPr>
          <w:ilvl w:val="0"/>
          <w:numId w:val="1"/>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b/>
          <w:bCs/>
          <w:sz w:val="24"/>
          <w:szCs w:val="24"/>
          <w:lang w:eastAsia="tr-TR"/>
        </w:rPr>
        <w:t>Öğrencilerin konuşmalarına göre Türk-İslam ve Batı medeniyetlerinin bilim, kültür, eğitim ve sanat anlayışlarındaki benzerlik ve farklılıklar nelerdir?</w:t>
      </w:r>
    </w:p>
    <w:p w:rsidR="007E065A" w:rsidRPr="007E065A" w:rsidRDefault="007E065A" w:rsidP="00571FE5">
      <w:pPr>
        <w:numPr>
          <w:ilvl w:val="1"/>
          <w:numId w:val="1"/>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b/>
          <w:bCs/>
          <w:sz w:val="24"/>
          <w:szCs w:val="24"/>
          <w:lang w:eastAsia="tr-TR"/>
        </w:rPr>
        <w:t>Cevap:</w:t>
      </w:r>
    </w:p>
    <w:p w:rsidR="007E065A" w:rsidRPr="00543456" w:rsidRDefault="007E065A" w:rsidP="00543456">
      <w:pPr>
        <w:numPr>
          <w:ilvl w:val="2"/>
          <w:numId w:val="1"/>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i/>
          <w:iCs/>
          <w:sz w:val="24"/>
          <w:szCs w:val="24"/>
          <w:lang w:eastAsia="tr-TR"/>
        </w:rPr>
        <w:t>Benzerlikler:</w:t>
      </w:r>
      <w:r w:rsidRPr="007E065A">
        <w:rPr>
          <w:rFonts w:ascii="Times New Roman" w:eastAsia="Times New Roman" w:hAnsi="Times New Roman" w:cs="Times New Roman"/>
          <w:sz w:val="24"/>
          <w:szCs w:val="24"/>
          <w:lang w:eastAsia="tr-TR"/>
        </w:rPr>
        <w:t xml:space="preserve"> Her iki medeniyette de yüksek eğitim kurumları (medreseler / ilk üniversiteler) kurulmuş, bilgiye ve eğitime önem verilmiştir. </w:t>
      </w:r>
    </w:p>
    <w:p w:rsidR="007E065A" w:rsidRPr="00543456" w:rsidRDefault="007E065A" w:rsidP="00543456">
      <w:pPr>
        <w:numPr>
          <w:ilvl w:val="2"/>
          <w:numId w:val="1"/>
        </w:numPr>
        <w:spacing w:after="0" w:line="240" w:lineRule="auto"/>
        <w:rPr>
          <w:rFonts w:ascii="Times New Roman" w:eastAsia="Times New Roman" w:hAnsi="Times New Roman" w:cs="Times New Roman"/>
          <w:sz w:val="24"/>
          <w:szCs w:val="24"/>
          <w:lang w:eastAsia="tr-TR"/>
        </w:rPr>
      </w:pPr>
      <w:proofErr w:type="gramStart"/>
      <w:r w:rsidRPr="007E065A">
        <w:rPr>
          <w:rFonts w:ascii="Times New Roman" w:eastAsia="Times New Roman" w:hAnsi="Times New Roman" w:cs="Times New Roman"/>
          <w:i/>
          <w:iCs/>
          <w:sz w:val="24"/>
          <w:szCs w:val="24"/>
          <w:lang w:eastAsia="tr-TR"/>
        </w:rPr>
        <w:t>Farklılıklar:</w:t>
      </w:r>
      <w:r w:rsidRPr="007E065A">
        <w:rPr>
          <w:rFonts w:ascii="Times New Roman" w:eastAsia="Times New Roman" w:hAnsi="Times New Roman" w:cs="Times New Roman"/>
          <w:sz w:val="24"/>
          <w:szCs w:val="24"/>
          <w:lang w:eastAsia="tr-TR"/>
        </w:rPr>
        <w:t xml:space="preserve"> Türk-İslam medeniyetinde medreselerde dinî ilimlerin yanı sıra matematik, astronomi, tıp ve felsefe gibi pozitif bilimler devlet desteğiyle serbestçe yürütülmüş ve tasavvufi hoşgörü egemen olmuştur; Orta Çağ Avrupası'nda ise eğitim kilisenin ve skolastik düşüncenin tekelinde kalmış, deney ve gözlem yapan bilim insanları Katolik Kilisesi tarafından baskı ve kısıtlamalara maruz kalmıştır. </w:t>
      </w:r>
      <w:proofErr w:type="gramEnd"/>
    </w:p>
    <w:p w:rsidR="007E065A" w:rsidRPr="007E065A" w:rsidRDefault="007E065A" w:rsidP="00571FE5">
      <w:pPr>
        <w:numPr>
          <w:ilvl w:val="0"/>
          <w:numId w:val="1"/>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b/>
          <w:bCs/>
          <w:sz w:val="24"/>
          <w:szCs w:val="24"/>
          <w:lang w:eastAsia="tr-TR"/>
        </w:rPr>
        <w:t>Öğrencilerin konuşmalarından hareketle hangi yargılara ulaşılabileceğini işaretleyiniz.</w:t>
      </w:r>
    </w:p>
    <w:p w:rsidR="007E065A" w:rsidRPr="00543456" w:rsidRDefault="007E065A" w:rsidP="00543456">
      <w:pPr>
        <w:numPr>
          <w:ilvl w:val="1"/>
          <w:numId w:val="1"/>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b/>
          <w:bCs/>
          <w:sz w:val="24"/>
          <w:szCs w:val="24"/>
          <w:lang w:eastAsia="tr-TR"/>
        </w:rPr>
        <w:t>Cevap:</w:t>
      </w:r>
      <w:r w:rsidRPr="007E065A">
        <w:rPr>
          <w:rFonts w:ascii="Times New Roman" w:eastAsia="Times New Roman" w:hAnsi="Times New Roman" w:cs="Times New Roman"/>
          <w:sz w:val="24"/>
          <w:szCs w:val="24"/>
          <w:lang w:eastAsia="tr-TR"/>
        </w:rPr>
        <w:t xml:space="preserve"> </w:t>
      </w:r>
      <w:r w:rsidRPr="007E065A">
        <w:rPr>
          <w:rFonts w:ascii="Times New Roman" w:eastAsia="Times New Roman" w:hAnsi="Times New Roman" w:cs="Times New Roman"/>
          <w:b/>
          <w:bCs/>
          <w:sz w:val="24"/>
          <w:szCs w:val="24"/>
          <w:lang w:eastAsia="tr-TR"/>
        </w:rPr>
        <w:t>A, B, Ç, E</w:t>
      </w:r>
      <w:r w:rsidRPr="007E065A">
        <w:rPr>
          <w:rFonts w:ascii="Times New Roman" w:eastAsia="Times New Roman" w:hAnsi="Times New Roman" w:cs="Times New Roman"/>
          <w:sz w:val="24"/>
          <w:szCs w:val="24"/>
          <w:lang w:eastAsia="tr-TR"/>
        </w:rPr>
        <w:t xml:space="preserve"> (Mevlana, Yunus Emre gibi mutasavvıflar sürece katkı sağlamıştır; Türk-İslam medeniyeti Avrupa'yı etkilemiştir; dinî anlayışlar ilim ve sanata yön vermiştir; inşa edilen mimari eserler Anadolu'nun Türkleşmesini hızlandırmıştır). </w:t>
      </w:r>
    </w:p>
    <w:p w:rsidR="007E065A" w:rsidRPr="007E065A" w:rsidRDefault="007E065A" w:rsidP="00571FE5">
      <w:pPr>
        <w:numPr>
          <w:ilvl w:val="0"/>
          <w:numId w:val="1"/>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b/>
          <w:bCs/>
          <w:sz w:val="24"/>
          <w:szCs w:val="24"/>
          <w:lang w:eastAsia="tr-TR"/>
        </w:rPr>
        <w:lastRenderedPageBreak/>
        <w:t>Medreselerin coğrafi dağılımından yola çıkarak bu kurumların Anadolu'nun Türkleşme ve İslamlaşma sürecine etkilerini açıklayınız.</w:t>
      </w:r>
    </w:p>
    <w:p w:rsidR="007E065A" w:rsidRPr="007E065A" w:rsidRDefault="007E065A" w:rsidP="00571FE5">
      <w:pPr>
        <w:numPr>
          <w:ilvl w:val="1"/>
          <w:numId w:val="1"/>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b/>
          <w:bCs/>
          <w:sz w:val="24"/>
          <w:szCs w:val="24"/>
          <w:lang w:eastAsia="tr-TR"/>
        </w:rPr>
        <w:t>Cevap:</w:t>
      </w:r>
      <w:r w:rsidRPr="007E065A">
        <w:rPr>
          <w:rFonts w:ascii="Times New Roman" w:eastAsia="Times New Roman" w:hAnsi="Times New Roman" w:cs="Times New Roman"/>
          <w:sz w:val="24"/>
          <w:szCs w:val="24"/>
          <w:lang w:eastAsia="tr-TR"/>
        </w:rPr>
        <w:t xml:space="preserve"> Haritadaki medreselerin (Sivas, Kayseri, Tokat, Amasya, Konya, Erzurum vb.) Anadolu'nun dört bir yanına dengeli bir şekilde yayıldığı görülmektedir. Bu durum, ilim insanlarının ve idarecilerin yetişmesini sağlayarak Anadolu'nun hem kültürel açıdan bayındır hâle gelmesini hem de kalıcı bir Türk-İslam yurdu (Türkleşme ve İslamlaşma) olmasını güvence altına almıştır. </w:t>
      </w:r>
    </w:p>
    <w:p w:rsidR="00543456" w:rsidRPr="00543456" w:rsidRDefault="00543456" w:rsidP="00543456">
      <w:pPr>
        <w:pStyle w:val="ListeParagraf"/>
        <w:spacing w:before="100" w:beforeAutospacing="1" w:after="100" w:afterAutospacing="1" w:line="240" w:lineRule="auto"/>
        <w:rPr>
          <w:rFonts w:ascii="Times New Roman" w:eastAsia="Times New Roman" w:hAnsi="Times New Roman" w:cs="Times New Roman"/>
          <w:sz w:val="24"/>
          <w:szCs w:val="24"/>
          <w:lang w:eastAsia="tr-TR"/>
        </w:rPr>
      </w:pPr>
      <w:hyperlink r:id="rId5" w:history="1">
        <w:r w:rsidRPr="00543456">
          <w:rPr>
            <w:rStyle w:val="Kpr"/>
            <w:rFonts w:ascii="Times New Roman" w:eastAsia="Times New Roman" w:hAnsi="Times New Roman" w:cs="Times New Roman"/>
            <w:sz w:val="24"/>
            <w:szCs w:val="24"/>
            <w:lang w:eastAsia="tr-TR"/>
          </w:rPr>
          <w:t>www.dersmateryalleri.com</w:t>
        </w:r>
      </w:hyperlink>
    </w:p>
    <w:p w:rsidR="007E065A" w:rsidRPr="007E065A" w:rsidRDefault="007E065A" w:rsidP="00571FE5">
      <w:pPr>
        <w:spacing w:after="0" w:line="240" w:lineRule="auto"/>
        <w:ind w:left="1440"/>
        <w:rPr>
          <w:rFonts w:ascii="Times New Roman" w:eastAsia="Times New Roman" w:hAnsi="Times New Roman" w:cs="Times New Roman"/>
          <w:sz w:val="24"/>
          <w:szCs w:val="24"/>
          <w:lang w:eastAsia="tr-TR"/>
        </w:rPr>
      </w:pPr>
    </w:p>
    <w:p w:rsidR="007E065A" w:rsidRPr="007E065A" w:rsidRDefault="007E065A" w:rsidP="00571FE5">
      <w:pPr>
        <w:spacing w:after="0" w:line="240" w:lineRule="auto"/>
        <w:outlineLvl w:val="2"/>
        <w:rPr>
          <w:rFonts w:ascii="Times New Roman" w:eastAsia="Times New Roman" w:hAnsi="Times New Roman" w:cs="Times New Roman"/>
          <w:b/>
          <w:bCs/>
          <w:sz w:val="27"/>
          <w:szCs w:val="27"/>
          <w:lang w:eastAsia="tr-TR"/>
        </w:rPr>
      </w:pPr>
      <w:r w:rsidRPr="007E065A">
        <w:rPr>
          <w:rFonts w:ascii="Times New Roman" w:eastAsia="Times New Roman" w:hAnsi="Times New Roman" w:cs="Times New Roman"/>
          <w:b/>
          <w:bCs/>
          <w:sz w:val="27"/>
          <w:szCs w:val="27"/>
          <w:lang w:eastAsia="tr-TR"/>
        </w:rPr>
        <w:t>2. ÜNİTE: OSMANLI BEYLİKTEN DEVLETE (1299-1453)</w:t>
      </w:r>
    </w:p>
    <w:p w:rsidR="007E065A" w:rsidRPr="007E065A" w:rsidRDefault="007E065A" w:rsidP="00571FE5">
      <w:pPr>
        <w:numPr>
          <w:ilvl w:val="0"/>
          <w:numId w:val="2"/>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b/>
          <w:bCs/>
          <w:sz w:val="24"/>
          <w:szCs w:val="24"/>
          <w:lang w:eastAsia="tr-TR"/>
        </w:rPr>
        <w:t>Aşağıdakilerden hangisi Osmanlı Devleti'nin kuruluşuna dair tartışmaların nedenleri arasında değildir?</w:t>
      </w:r>
    </w:p>
    <w:p w:rsidR="007E065A" w:rsidRPr="00543456" w:rsidRDefault="007E065A" w:rsidP="00543456">
      <w:pPr>
        <w:numPr>
          <w:ilvl w:val="1"/>
          <w:numId w:val="2"/>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b/>
          <w:bCs/>
          <w:sz w:val="24"/>
          <w:szCs w:val="24"/>
          <w:lang w:eastAsia="tr-TR"/>
        </w:rPr>
        <w:t>Cevap:</w:t>
      </w:r>
      <w:r w:rsidRPr="007E065A">
        <w:rPr>
          <w:rFonts w:ascii="Times New Roman" w:eastAsia="Times New Roman" w:hAnsi="Times New Roman" w:cs="Times New Roman"/>
          <w:sz w:val="24"/>
          <w:szCs w:val="24"/>
          <w:lang w:eastAsia="tr-TR"/>
        </w:rPr>
        <w:t xml:space="preserve"> </w:t>
      </w:r>
      <w:r w:rsidRPr="007E065A">
        <w:rPr>
          <w:rFonts w:ascii="Times New Roman" w:eastAsia="Times New Roman" w:hAnsi="Times New Roman" w:cs="Times New Roman"/>
          <w:b/>
          <w:bCs/>
          <w:sz w:val="24"/>
          <w:szCs w:val="24"/>
          <w:lang w:eastAsia="tr-TR"/>
        </w:rPr>
        <w:t>D</w:t>
      </w:r>
      <w:proofErr w:type="gramStart"/>
      <w:r w:rsidRPr="007E065A">
        <w:rPr>
          <w:rFonts w:ascii="Times New Roman" w:eastAsia="Times New Roman" w:hAnsi="Times New Roman" w:cs="Times New Roman"/>
          <w:b/>
          <w:bCs/>
          <w:sz w:val="24"/>
          <w:szCs w:val="24"/>
          <w:lang w:eastAsia="tr-TR"/>
        </w:rPr>
        <w:t>)</w:t>
      </w:r>
      <w:proofErr w:type="gramEnd"/>
      <w:r w:rsidRPr="007E065A">
        <w:rPr>
          <w:rFonts w:ascii="Times New Roman" w:eastAsia="Times New Roman" w:hAnsi="Times New Roman" w:cs="Times New Roman"/>
          <w:b/>
          <w:bCs/>
          <w:sz w:val="24"/>
          <w:szCs w:val="24"/>
          <w:lang w:eastAsia="tr-TR"/>
        </w:rPr>
        <w:t xml:space="preserve"> Çok sayıda tarihçinin konuyla ilgili farklı türlerde eser yazmış olması</w:t>
      </w:r>
      <w:r w:rsidRPr="007E065A">
        <w:rPr>
          <w:rFonts w:ascii="Times New Roman" w:eastAsia="Times New Roman" w:hAnsi="Times New Roman" w:cs="Times New Roman"/>
          <w:sz w:val="24"/>
          <w:szCs w:val="24"/>
          <w:lang w:eastAsia="tr-TR"/>
        </w:rPr>
        <w:t xml:space="preserve"> </w:t>
      </w:r>
      <w:r w:rsidRPr="007E065A">
        <w:rPr>
          <w:rFonts w:ascii="Times New Roman" w:eastAsia="Times New Roman" w:hAnsi="Times New Roman" w:cs="Times New Roman"/>
          <w:i/>
          <w:iCs/>
          <w:sz w:val="24"/>
          <w:szCs w:val="24"/>
          <w:lang w:eastAsia="tr-TR"/>
        </w:rPr>
        <w:t>(Tartışmanın temel nedeni erken dönem kaynaklarının azlığı ve devletin kuruluşundan çok sonra kaleme alınmış olmasıdır).</w:t>
      </w:r>
      <w:r w:rsidRPr="007E065A">
        <w:rPr>
          <w:rFonts w:ascii="Times New Roman" w:eastAsia="Times New Roman" w:hAnsi="Times New Roman" w:cs="Times New Roman"/>
          <w:sz w:val="24"/>
          <w:szCs w:val="24"/>
          <w:lang w:eastAsia="tr-TR"/>
        </w:rPr>
        <w:t xml:space="preserve"> </w:t>
      </w:r>
    </w:p>
    <w:p w:rsidR="007E065A" w:rsidRPr="007E065A" w:rsidRDefault="007E065A" w:rsidP="00571FE5">
      <w:pPr>
        <w:numPr>
          <w:ilvl w:val="0"/>
          <w:numId w:val="2"/>
        </w:numPr>
        <w:spacing w:after="0" w:line="240" w:lineRule="auto"/>
        <w:rPr>
          <w:rFonts w:ascii="Times New Roman" w:eastAsia="Times New Roman" w:hAnsi="Times New Roman" w:cs="Times New Roman"/>
          <w:sz w:val="24"/>
          <w:szCs w:val="24"/>
          <w:lang w:eastAsia="tr-TR"/>
        </w:rPr>
      </w:pPr>
      <w:proofErr w:type="spellStart"/>
      <w:r w:rsidRPr="007E065A">
        <w:rPr>
          <w:rFonts w:ascii="Times New Roman" w:eastAsia="Times New Roman" w:hAnsi="Times New Roman" w:cs="Times New Roman"/>
          <w:b/>
          <w:bCs/>
          <w:sz w:val="24"/>
          <w:szCs w:val="24"/>
          <w:lang w:eastAsia="tr-TR"/>
        </w:rPr>
        <w:t>Gibbons'un</w:t>
      </w:r>
      <w:proofErr w:type="spellEnd"/>
      <w:r w:rsidRPr="007E065A">
        <w:rPr>
          <w:rFonts w:ascii="Times New Roman" w:eastAsia="Times New Roman" w:hAnsi="Times New Roman" w:cs="Times New Roman"/>
          <w:b/>
          <w:bCs/>
          <w:sz w:val="24"/>
          <w:szCs w:val="24"/>
          <w:lang w:eastAsia="tr-TR"/>
        </w:rPr>
        <w:t xml:space="preserve"> iddialarına ve buna karşılık olarak ortaya konan Kaynak A ve Kaynak B'deki tezlere ilişkin görüşlerinizi gerekçeleriyle açıklayınız.</w:t>
      </w:r>
    </w:p>
    <w:p w:rsidR="007E065A" w:rsidRPr="00543456" w:rsidRDefault="007E065A" w:rsidP="00543456">
      <w:pPr>
        <w:numPr>
          <w:ilvl w:val="1"/>
          <w:numId w:val="2"/>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b/>
          <w:bCs/>
          <w:sz w:val="24"/>
          <w:szCs w:val="24"/>
          <w:lang w:eastAsia="tr-TR"/>
        </w:rPr>
        <w:t>Cevap:</w:t>
      </w:r>
      <w:r w:rsidRPr="007E065A">
        <w:rPr>
          <w:rFonts w:ascii="Times New Roman" w:eastAsia="Times New Roman" w:hAnsi="Times New Roman" w:cs="Times New Roman"/>
          <w:sz w:val="24"/>
          <w:szCs w:val="24"/>
          <w:lang w:eastAsia="tr-TR"/>
        </w:rPr>
        <w:t xml:space="preserve"> </w:t>
      </w:r>
      <w:proofErr w:type="spellStart"/>
      <w:r w:rsidRPr="007E065A">
        <w:rPr>
          <w:rFonts w:ascii="Times New Roman" w:eastAsia="Times New Roman" w:hAnsi="Times New Roman" w:cs="Times New Roman"/>
          <w:sz w:val="24"/>
          <w:szCs w:val="24"/>
          <w:lang w:eastAsia="tr-TR"/>
        </w:rPr>
        <w:t>Gibbons'un</w:t>
      </w:r>
      <w:proofErr w:type="spellEnd"/>
      <w:r w:rsidRPr="007E065A">
        <w:rPr>
          <w:rFonts w:ascii="Times New Roman" w:eastAsia="Times New Roman" w:hAnsi="Times New Roman" w:cs="Times New Roman"/>
          <w:sz w:val="24"/>
          <w:szCs w:val="24"/>
          <w:lang w:eastAsia="tr-TR"/>
        </w:rPr>
        <w:t xml:space="preserve"> Osmanlıların kökeni ve dinî aidiyeti hakkındaki iddiaları dayanaktan yoksun ve taraflıdır. M. Fuat Köprülü (Kaynak A) ve Paul </w:t>
      </w:r>
      <w:proofErr w:type="spellStart"/>
      <w:r w:rsidRPr="007E065A">
        <w:rPr>
          <w:rFonts w:ascii="Times New Roman" w:eastAsia="Times New Roman" w:hAnsi="Times New Roman" w:cs="Times New Roman"/>
          <w:sz w:val="24"/>
          <w:szCs w:val="24"/>
          <w:lang w:eastAsia="tr-TR"/>
        </w:rPr>
        <w:t>Wittek</w:t>
      </w:r>
      <w:proofErr w:type="spellEnd"/>
      <w:r w:rsidRPr="007E065A">
        <w:rPr>
          <w:rFonts w:ascii="Times New Roman" w:eastAsia="Times New Roman" w:hAnsi="Times New Roman" w:cs="Times New Roman"/>
          <w:sz w:val="24"/>
          <w:szCs w:val="24"/>
          <w:lang w:eastAsia="tr-TR"/>
        </w:rPr>
        <w:t xml:space="preserve"> (Kaynak B) ise erken dönem kitabelerine, arşiv belgelerine ve bölgenin dinî/sosyal şartlarına dayanarak Osmanlıların köklü bir İslam ve gazi geleneğine sahip olduğunu, iddiaların rüya menkıbelerine indirgenemeyeceğini bilimsel kanıtlarla ortaya koymuşlardır. </w:t>
      </w:r>
    </w:p>
    <w:p w:rsidR="007E065A" w:rsidRPr="007E065A" w:rsidRDefault="007E065A" w:rsidP="00571FE5">
      <w:pPr>
        <w:numPr>
          <w:ilvl w:val="0"/>
          <w:numId w:val="2"/>
        </w:numPr>
        <w:spacing w:after="0" w:line="240" w:lineRule="auto"/>
        <w:rPr>
          <w:rFonts w:ascii="Times New Roman" w:eastAsia="Times New Roman" w:hAnsi="Times New Roman" w:cs="Times New Roman"/>
          <w:sz w:val="24"/>
          <w:szCs w:val="24"/>
          <w:lang w:eastAsia="tr-TR"/>
        </w:rPr>
      </w:pPr>
      <w:proofErr w:type="spellStart"/>
      <w:r w:rsidRPr="007E065A">
        <w:rPr>
          <w:rFonts w:ascii="Times New Roman" w:eastAsia="Times New Roman" w:hAnsi="Times New Roman" w:cs="Times New Roman"/>
          <w:b/>
          <w:bCs/>
          <w:sz w:val="24"/>
          <w:szCs w:val="24"/>
          <w:lang w:eastAsia="tr-TR"/>
        </w:rPr>
        <w:t>Koyunhisar</w:t>
      </w:r>
      <w:proofErr w:type="spellEnd"/>
      <w:r w:rsidRPr="007E065A">
        <w:rPr>
          <w:rFonts w:ascii="Times New Roman" w:eastAsia="Times New Roman" w:hAnsi="Times New Roman" w:cs="Times New Roman"/>
          <w:b/>
          <w:bCs/>
          <w:sz w:val="24"/>
          <w:szCs w:val="24"/>
          <w:lang w:eastAsia="tr-TR"/>
        </w:rPr>
        <w:t xml:space="preserve"> Savaşı, Bursa'nın Fethi, İznik'in Fethi, Rumeli'ye Geçiş, Edirne'nin Fethi, I. Kosova Savaşı, Ankara Savaşı ve II. Kosova Savaşı olaylarının Osmanlı Devleti'nin genişlemesindeki benzer ve farklı etkilerini T cetveli üzerinde karşılaştırınız.</w:t>
      </w:r>
    </w:p>
    <w:p w:rsidR="007E065A" w:rsidRPr="007E065A" w:rsidRDefault="007E065A" w:rsidP="00571FE5">
      <w:pPr>
        <w:numPr>
          <w:ilvl w:val="1"/>
          <w:numId w:val="2"/>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b/>
          <w:bCs/>
          <w:sz w:val="24"/>
          <w:szCs w:val="24"/>
          <w:lang w:eastAsia="tr-TR"/>
        </w:rPr>
        <w:t>Cevap:</w:t>
      </w:r>
    </w:p>
    <w:p w:rsidR="007E065A" w:rsidRPr="007E065A" w:rsidRDefault="007E065A" w:rsidP="00571FE5">
      <w:pPr>
        <w:numPr>
          <w:ilvl w:val="2"/>
          <w:numId w:val="2"/>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i/>
          <w:iCs/>
          <w:sz w:val="24"/>
          <w:szCs w:val="24"/>
          <w:lang w:eastAsia="tr-TR"/>
        </w:rPr>
        <w:t>Benzer Etkiler:</w:t>
      </w:r>
      <w:r w:rsidRPr="007E065A">
        <w:rPr>
          <w:rFonts w:ascii="Times New Roman" w:eastAsia="Times New Roman" w:hAnsi="Times New Roman" w:cs="Times New Roman"/>
          <w:sz w:val="24"/>
          <w:szCs w:val="24"/>
          <w:lang w:eastAsia="tr-TR"/>
        </w:rPr>
        <w:t xml:space="preserve"> Bu fetihlerin ve zaferlerin (</w:t>
      </w:r>
      <w:proofErr w:type="spellStart"/>
      <w:r w:rsidRPr="007E065A">
        <w:rPr>
          <w:rFonts w:ascii="Times New Roman" w:eastAsia="Times New Roman" w:hAnsi="Times New Roman" w:cs="Times New Roman"/>
          <w:sz w:val="24"/>
          <w:szCs w:val="24"/>
          <w:lang w:eastAsia="tr-TR"/>
        </w:rPr>
        <w:t>Koyunhisar</w:t>
      </w:r>
      <w:proofErr w:type="spellEnd"/>
      <w:r w:rsidRPr="007E065A">
        <w:rPr>
          <w:rFonts w:ascii="Times New Roman" w:eastAsia="Times New Roman" w:hAnsi="Times New Roman" w:cs="Times New Roman"/>
          <w:sz w:val="24"/>
          <w:szCs w:val="24"/>
          <w:lang w:eastAsia="tr-TR"/>
        </w:rPr>
        <w:t xml:space="preserve">, Bursa, İznik, Rumeli'ye geçiş, Edirne ve Kosova savaşları) neredeyse tamamı Osmanlı'nın sınırlarını genişletmiş, jeopolitik konumunu güçlendirmiş, İslam dünyasında ve Balkanlar'da </w:t>
      </w:r>
      <w:proofErr w:type="gramStart"/>
      <w:r w:rsidRPr="007E065A">
        <w:rPr>
          <w:rFonts w:ascii="Times New Roman" w:eastAsia="Times New Roman" w:hAnsi="Times New Roman" w:cs="Times New Roman"/>
          <w:sz w:val="24"/>
          <w:szCs w:val="24"/>
          <w:lang w:eastAsia="tr-TR"/>
        </w:rPr>
        <w:t>prestijini</w:t>
      </w:r>
      <w:proofErr w:type="gramEnd"/>
      <w:r w:rsidRPr="007E065A">
        <w:rPr>
          <w:rFonts w:ascii="Times New Roman" w:eastAsia="Times New Roman" w:hAnsi="Times New Roman" w:cs="Times New Roman"/>
          <w:sz w:val="24"/>
          <w:szCs w:val="24"/>
          <w:lang w:eastAsia="tr-TR"/>
        </w:rPr>
        <w:t xml:space="preserve"> artırarak kalıcı olmasını sağlamıştır.</w:t>
      </w:r>
    </w:p>
    <w:p w:rsidR="007E065A" w:rsidRPr="00543456" w:rsidRDefault="007E065A" w:rsidP="00543456">
      <w:pPr>
        <w:numPr>
          <w:ilvl w:val="2"/>
          <w:numId w:val="2"/>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i/>
          <w:iCs/>
          <w:sz w:val="24"/>
          <w:szCs w:val="24"/>
          <w:lang w:eastAsia="tr-TR"/>
        </w:rPr>
        <w:t>Farklı Etkiler:</w:t>
      </w:r>
      <w:r w:rsidRPr="007E065A">
        <w:rPr>
          <w:rFonts w:ascii="Times New Roman" w:eastAsia="Times New Roman" w:hAnsi="Times New Roman" w:cs="Times New Roman"/>
          <w:sz w:val="24"/>
          <w:szCs w:val="24"/>
          <w:lang w:eastAsia="tr-TR"/>
        </w:rPr>
        <w:t xml:space="preserve"> </w:t>
      </w:r>
      <w:proofErr w:type="spellStart"/>
      <w:r w:rsidRPr="007E065A">
        <w:rPr>
          <w:rFonts w:ascii="Times New Roman" w:eastAsia="Times New Roman" w:hAnsi="Times New Roman" w:cs="Times New Roman"/>
          <w:sz w:val="24"/>
          <w:szCs w:val="24"/>
          <w:lang w:eastAsia="tr-TR"/>
        </w:rPr>
        <w:t>Koyunhisar</w:t>
      </w:r>
      <w:proofErr w:type="spellEnd"/>
      <w:r w:rsidRPr="007E065A">
        <w:rPr>
          <w:rFonts w:ascii="Times New Roman" w:eastAsia="Times New Roman" w:hAnsi="Times New Roman" w:cs="Times New Roman"/>
          <w:sz w:val="24"/>
          <w:szCs w:val="24"/>
          <w:lang w:eastAsia="tr-TR"/>
        </w:rPr>
        <w:t xml:space="preserve"> ve Bursa/İznik fetihleri </w:t>
      </w:r>
      <w:proofErr w:type="spellStart"/>
      <w:r w:rsidRPr="007E065A">
        <w:rPr>
          <w:rFonts w:ascii="Times New Roman" w:eastAsia="Times New Roman" w:hAnsi="Times New Roman" w:cs="Times New Roman"/>
          <w:sz w:val="24"/>
          <w:szCs w:val="24"/>
          <w:lang w:eastAsia="tr-TR"/>
        </w:rPr>
        <w:t>Bitinya</w:t>
      </w:r>
      <w:proofErr w:type="spellEnd"/>
      <w:r w:rsidRPr="007E065A">
        <w:rPr>
          <w:rFonts w:ascii="Times New Roman" w:eastAsia="Times New Roman" w:hAnsi="Times New Roman" w:cs="Times New Roman"/>
          <w:sz w:val="24"/>
          <w:szCs w:val="24"/>
          <w:lang w:eastAsia="tr-TR"/>
        </w:rPr>
        <w:t xml:space="preserve"> bölgesindeki Bizans direnişini kırıp devleti beylikten bölge gücüne taşırken; Rumeli'ye geçiş ve Edirne'nin fethi devleti uluslararası bir Avrupa gücü yapmıştır. Ankara Savaşı ise fetihleri geçici olarak durdurmuş, siyasi birliği bozmuş ve fetret devrine yol açmıştır. </w:t>
      </w:r>
    </w:p>
    <w:p w:rsidR="007E065A" w:rsidRPr="007E065A" w:rsidRDefault="007E065A" w:rsidP="00571FE5">
      <w:pPr>
        <w:numPr>
          <w:ilvl w:val="0"/>
          <w:numId w:val="2"/>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b/>
          <w:bCs/>
          <w:sz w:val="24"/>
          <w:szCs w:val="24"/>
          <w:lang w:eastAsia="tr-TR"/>
        </w:rPr>
        <w:t>Harita ve kaynaklardan hareketle hangi yargılara ulaşılabilir?</w:t>
      </w:r>
    </w:p>
    <w:p w:rsidR="007E065A" w:rsidRPr="00543456" w:rsidRDefault="007E065A" w:rsidP="00543456">
      <w:pPr>
        <w:numPr>
          <w:ilvl w:val="1"/>
          <w:numId w:val="2"/>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b/>
          <w:bCs/>
          <w:sz w:val="24"/>
          <w:szCs w:val="24"/>
          <w:lang w:eastAsia="tr-TR"/>
        </w:rPr>
        <w:t>Cevap:</w:t>
      </w:r>
      <w:r w:rsidRPr="007E065A">
        <w:rPr>
          <w:rFonts w:ascii="Times New Roman" w:eastAsia="Times New Roman" w:hAnsi="Times New Roman" w:cs="Times New Roman"/>
          <w:sz w:val="24"/>
          <w:szCs w:val="24"/>
          <w:lang w:eastAsia="tr-TR"/>
        </w:rPr>
        <w:t xml:space="preserve"> </w:t>
      </w:r>
      <w:r w:rsidRPr="007E065A">
        <w:rPr>
          <w:rFonts w:ascii="Times New Roman" w:eastAsia="Times New Roman" w:hAnsi="Times New Roman" w:cs="Times New Roman"/>
          <w:b/>
          <w:bCs/>
          <w:sz w:val="24"/>
          <w:szCs w:val="24"/>
          <w:lang w:eastAsia="tr-TR"/>
        </w:rPr>
        <w:t>C, E</w:t>
      </w:r>
      <w:r w:rsidRPr="007E065A">
        <w:rPr>
          <w:rFonts w:ascii="Times New Roman" w:eastAsia="Times New Roman" w:hAnsi="Times New Roman" w:cs="Times New Roman"/>
          <w:sz w:val="24"/>
          <w:szCs w:val="24"/>
          <w:lang w:eastAsia="tr-TR"/>
        </w:rPr>
        <w:t xml:space="preserve"> (Yıldırım Bayezid Dönemi'nde Balkanlarda yeni topraklar fethedilmiştir; Ankara Savaşı, Osmanlı Devleti'nin İstanbul'u fethetmesini geciktirmiştir). </w:t>
      </w:r>
    </w:p>
    <w:p w:rsidR="007E065A" w:rsidRPr="007E065A" w:rsidRDefault="007E065A" w:rsidP="00571FE5">
      <w:pPr>
        <w:numPr>
          <w:ilvl w:val="0"/>
          <w:numId w:val="2"/>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b/>
          <w:bCs/>
          <w:sz w:val="24"/>
          <w:szCs w:val="24"/>
          <w:lang w:eastAsia="tr-TR"/>
        </w:rPr>
        <w:t>Verilen kaynaklarda Osmanlı Devleti'nde ordu, hukuk ve toprak sistemlerinin birbiriyle ilişkilerini ortaya koyan hangi kanıtlar sunulmuştur? Gerekçeleriyle açıklayınız.</w:t>
      </w:r>
    </w:p>
    <w:p w:rsidR="007E065A" w:rsidRPr="00543456" w:rsidRDefault="007E065A" w:rsidP="00543456">
      <w:pPr>
        <w:numPr>
          <w:ilvl w:val="1"/>
          <w:numId w:val="2"/>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b/>
          <w:bCs/>
          <w:sz w:val="24"/>
          <w:szCs w:val="24"/>
          <w:lang w:eastAsia="tr-TR"/>
        </w:rPr>
        <w:t>Cevap:</w:t>
      </w:r>
      <w:r w:rsidRPr="007E065A">
        <w:rPr>
          <w:rFonts w:ascii="Times New Roman" w:eastAsia="Times New Roman" w:hAnsi="Times New Roman" w:cs="Times New Roman"/>
          <w:sz w:val="24"/>
          <w:szCs w:val="24"/>
          <w:lang w:eastAsia="tr-TR"/>
        </w:rPr>
        <w:t xml:space="preserve"> Devşirme kanunu ile toplanan çocukların asker/yönetici yapılması (ordu), tımar sistemiyle toprağın işlenerek hem tarımsal üretimin hem de atlı asker (tımarı sipahi) ihtiyacının karşılanması, bu sistemlerin şeri ve örfi hukuk kurallarına dayandırılması merkezî otoritenin ve devletleşmenin birbirine sıkı sıkıya bağlı olduğunu kanıtlamaktadır. </w:t>
      </w:r>
    </w:p>
    <w:p w:rsidR="007E065A" w:rsidRPr="007E065A" w:rsidRDefault="007E065A" w:rsidP="00571FE5">
      <w:pPr>
        <w:numPr>
          <w:ilvl w:val="0"/>
          <w:numId w:val="2"/>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b/>
          <w:bCs/>
          <w:sz w:val="24"/>
          <w:szCs w:val="24"/>
          <w:lang w:eastAsia="tr-TR"/>
        </w:rPr>
        <w:t>Osmanlı Devleti'nin merkezî yapısının güçlendirilmesinde sistemlerinden hangileri etkili olmuştur?</w:t>
      </w:r>
    </w:p>
    <w:p w:rsidR="007E065A" w:rsidRPr="00543456" w:rsidRDefault="007E065A" w:rsidP="00543456">
      <w:pPr>
        <w:numPr>
          <w:ilvl w:val="1"/>
          <w:numId w:val="2"/>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b/>
          <w:bCs/>
          <w:sz w:val="24"/>
          <w:szCs w:val="24"/>
          <w:lang w:eastAsia="tr-TR"/>
        </w:rPr>
        <w:t>Cevap:</w:t>
      </w:r>
      <w:r w:rsidRPr="007E065A">
        <w:rPr>
          <w:rFonts w:ascii="Times New Roman" w:eastAsia="Times New Roman" w:hAnsi="Times New Roman" w:cs="Times New Roman"/>
          <w:sz w:val="24"/>
          <w:szCs w:val="24"/>
          <w:lang w:eastAsia="tr-TR"/>
        </w:rPr>
        <w:t xml:space="preserve"> </w:t>
      </w:r>
      <w:r w:rsidRPr="007E065A">
        <w:rPr>
          <w:rFonts w:ascii="Times New Roman" w:eastAsia="Times New Roman" w:hAnsi="Times New Roman" w:cs="Times New Roman"/>
          <w:b/>
          <w:bCs/>
          <w:sz w:val="24"/>
          <w:szCs w:val="24"/>
          <w:lang w:eastAsia="tr-TR"/>
        </w:rPr>
        <w:t>C</w:t>
      </w:r>
      <w:proofErr w:type="gramStart"/>
      <w:r w:rsidRPr="007E065A">
        <w:rPr>
          <w:rFonts w:ascii="Times New Roman" w:eastAsia="Times New Roman" w:hAnsi="Times New Roman" w:cs="Times New Roman"/>
          <w:b/>
          <w:bCs/>
          <w:sz w:val="24"/>
          <w:szCs w:val="24"/>
          <w:lang w:eastAsia="tr-TR"/>
        </w:rPr>
        <w:t>)</w:t>
      </w:r>
      <w:proofErr w:type="gramEnd"/>
      <w:r w:rsidRPr="007E065A">
        <w:rPr>
          <w:rFonts w:ascii="Times New Roman" w:eastAsia="Times New Roman" w:hAnsi="Times New Roman" w:cs="Times New Roman"/>
          <w:b/>
          <w:bCs/>
          <w:sz w:val="24"/>
          <w:szCs w:val="24"/>
          <w:lang w:eastAsia="tr-TR"/>
        </w:rPr>
        <w:t xml:space="preserve"> I ve II</w:t>
      </w:r>
      <w:r w:rsidRPr="007E065A">
        <w:rPr>
          <w:rFonts w:ascii="Times New Roman" w:eastAsia="Times New Roman" w:hAnsi="Times New Roman" w:cs="Times New Roman"/>
          <w:sz w:val="24"/>
          <w:szCs w:val="24"/>
          <w:lang w:eastAsia="tr-TR"/>
        </w:rPr>
        <w:t xml:space="preserve"> (Tımar ve devşirme sistemleri). </w:t>
      </w:r>
    </w:p>
    <w:p w:rsidR="007E065A" w:rsidRPr="007E065A" w:rsidRDefault="007E065A" w:rsidP="00571FE5">
      <w:pPr>
        <w:numPr>
          <w:ilvl w:val="0"/>
          <w:numId w:val="2"/>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b/>
          <w:bCs/>
          <w:sz w:val="24"/>
          <w:szCs w:val="24"/>
          <w:lang w:eastAsia="tr-TR"/>
        </w:rPr>
        <w:t>Osmanlı Devleti'nin ordu, hukuk ve toprak sistemleriyle ilgili üçer özellik yazınız.</w:t>
      </w:r>
    </w:p>
    <w:p w:rsidR="007E065A" w:rsidRPr="007E065A" w:rsidRDefault="007E065A" w:rsidP="00571FE5">
      <w:pPr>
        <w:numPr>
          <w:ilvl w:val="1"/>
          <w:numId w:val="2"/>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b/>
          <w:bCs/>
          <w:sz w:val="24"/>
          <w:szCs w:val="24"/>
          <w:lang w:eastAsia="tr-TR"/>
        </w:rPr>
        <w:t>Cevap:</w:t>
      </w:r>
    </w:p>
    <w:p w:rsidR="007E065A" w:rsidRPr="00543456" w:rsidRDefault="007E065A" w:rsidP="00543456">
      <w:pPr>
        <w:numPr>
          <w:ilvl w:val="2"/>
          <w:numId w:val="2"/>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i/>
          <w:iCs/>
          <w:sz w:val="24"/>
          <w:szCs w:val="24"/>
          <w:lang w:eastAsia="tr-TR"/>
        </w:rPr>
        <w:t>Ordu Sistemi:</w:t>
      </w:r>
      <w:r w:rsidRPr="007E065A">
        <w:rPr>
          <w:rFonts w:ascii="Times New Roman" w:eastAsia="Times New Roman" w:hAnsi="Times New Roman" w:cs="Times New Roman"/>
          <w:sz w:val="24"/>
          <w:szCs w:val="24"/>
          <w:lang w:eastAsia="tr-TR"/>
        </w:rPr>
        <w:t xml:space="preserve"> Kapıkulu ocaklarının (Yeniçeriler) daimi ve maaşlı olması; tımarlı sipahilerin toprak gelirleriyle beslenmesi; pençik/devşirme sistemine dayanması. </w:t>
      </w:r>
    </w:p>
    <w:p w:rsidR="007E065A" w:rsidRPr="00543456" w:rsidRDefault="007E065A" w:rsidP="00543456">
      <w:pPr>
        <w:numPr>
          <w:ilvl w:val="2"/>
          <w:numId w:val="2"/>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i/>
          <w:iCs/>
          <w:sz w:val="24"/>
          <w:szCs w:val="24"/>
          <w:lang w:eastAsia="tr-TR"/>
        </w:rPr>
        <w:t>Hukuk Sistemi:</w:t>
      </w:r>
      <w:r w:rsidRPr="007E065A">
        <w:rPr>
          <w:rFonts w:ascii="Times New Roman" w:eastAsia="Times New Roman" w:hAnsi="Times New Roman" w:cs="Times New Roman"/>
          <w:sz w:val="24"/>
          <w:szCs w:val="24"/>
          <w:lang w:eastAsia="tr-TR"/>
        </w:rPr>
        <w:t xml:space="preserve"> Şeri ve örfi hukukun uyum içinde yürütülmesi; kadıların yargı ve idari denetimi sağlaması; adaletin mülkün temeli sayılması. </w:t>
      </w:r>
    </w:p>
    <w:p w:rsidR="007E065A" w:rsidRPr="00543456" w:rsidRDefault="007E065A" w:rsidP="00543456">
      <w:pPr>
        <w:numPr>
          <w:ilvl w:val="2"/>
          <w:numId w:val="2"/>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i/>
          <w:iCs/>
          <w:sz w:val="24"/>
          <w:szCs w:val="24"/>
          <w:lang w:eastAsia="tr-TR"/>
        </w:rPr>
        <w:t>Toprak Sistemi:</w:t>
      </w:r>
      <w:r w:rsidRPr="007E065A">
        <w:rPr>
          <w:rFonts w:ascii="Times New Roman" w:eastAsia="Times New Roman" w:hAnsi="Times New Roman" w:cs="Times New Roman"/>
          <w:sz w:val="24"/>
          <w:szCs w:val="24"/>
          <w:lang w:eastAsia="tr-TR"/>
        </w:rPr>
        <w:t xml:space="preserve"> Miri toprakların devlete ait olması; tımar sistemiyle üretimin sürekliliğinin sağlanması; dirlik sahiplerinin vergi top</w:t>
      </w:r>
      <w:r w:rsidR="00543456">
        <w:rPr>
          <w:rFonts w:ascii="Times New Roman" w:eastAsia="Times New Roman" w:hAnsi="Times New Roman" w:cs="Times New Roman"/>
          <w:sz w:val="24"/>
          <w:szCs w:val="24"/>
          <w:lang w:eastAsia="tr-TR"/>
        </w:rPr>
        <w:t>lama karşılığı asker beslemesi.</w:t>
      </w:r>
    </w:p>
    <w:p w:rsidR="007E065A" w:rsidRPr="007E065A" w:rsidRDefault="007E065A" w:rsidP="00571FE5">
      <w:pPr>
        <w:numPr>
          <w:ilvl w:val="0"/>
          <w:numId w:val="2"/>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b/>
          <w:bCs/>
          <w:sz w:val="24"/>
          <w:szCs w:val="24"/>
          <w:lang w:eastAsia="tr-TR"/>
        </w:rPr>
        <w:lastRenderedPageBreak/>
        <w:t xml:space="preserve">Osmanlı Devleti'nin uyguladığı iskân ve </w:t>
      </w:r>
      <w:proofErr w:type="spellStart"/>
      <w:r w:rsidRPr="007E065A">
        <w:rPr>
          <w:rFonts w:ascii="Times New Roman" w:eastAsia="Times New Roman" w:hAnsi="Times New Roman" w:cs="Times New Roman"/>
          <w:b/>
          <w:bCs/>
          <w:sz w:val="24"/>
          <w:szCs w:val="24"/>
          <w:lang w:eastAsia="tr-TR"/>
        </w:rPr>
        <w:t>istimalet</w:t>
      </w:r>
      <w:proofErr w:type="spellEnd"/>
      <w:r w:rsidRPr="007E065A">
        <w:rPr>
          <w:rFonts w:ascii="Times New Roman" w:eastAsia="Times New Roman" w:hAnsi="Times New Roman" w:cs="Times New Roman"/>
          <w:b/>
          <w:bCs/>
          <w:sz w:val="24"/>
          <w:szCs w:val="24"/>
          <w:lang w:eastAsia="tr-TR"/>
        </w:rPr>
        <w:t xml:space="preserve"> politikalarıyla ilgili kaynaklardaki farklı bakış açılarının nedenlerine dair hangi sorulardan hangilerini seçerdiniz? Neden?</w:t>
      </w:r>
    </w:p>
    <w:p w:rsidR="007E065A" w:rsidRPr="007E065A" w:rsidRDefault="007E065A" w:rsidP="00571FE5">
      <w:pPr>
        <w:numPr>
          <w:ilvl w:val="1"/>
          <w:numId w:val="2"/>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b/>
          <w:bCs/>
          <w:sz w:val="24"/>
          <w:szCs w:val="24"/>
          <w:lang w:eastAsia="tr-TR"/>
        </w:rPr>
        <w:t>Cevap:</w:t>
      </w:r>
      <w:r w:rsidRPr="007E065A">
        <w:rPr>
          <w:rFonts w:ascii="Times New Roman" w:eastAsia="Times New Roman" w:hAnsi="Times New Roman" w:cs="Times New Roman"/>
          <w:sz w:val="24"/>
          <w:szCs w:val="24"/>
          <w:lang w:eastAsia="tr-TR"/>
        </w:rPr>
        <w:t xml:space="preserve"> </w:t>
      </w:r>
      <w:r w:rsidRPr="007E065A">
        <w:rPr>
          <w:rFonts w:ascii="Times New Roman" w:eastAsia="Times New Roman" w:hAnsi="Times New Roman" w:cs="Times New Roman"/>
          <w:i/>
          <w:iCs/>
          <w:sz w:val="24"/>
          <w:szCs w:val="24"/>
          <w:lang w:eastAsia="tr-TR"/>
        </w:rPr>
        <w:t>"Ön yargı içermekte midir?"</w:t>
      </w:r>
      <w:r w:rsidRPr="007E065A">
        <w:rPr>
          <w:rFonts w:ascii="Times New Roman" w:eastAsia="Times New Roman" w:hAnsi="Times New Roman" w:cs="Times New Roman"/>
          <w:sz w:val="24"/>
          <w:szCs w:val="24"/>
          <w:lang w:eastAsia="tr-TR"/>
        </w:rPr>
        <w:t xml:space="preserve">, </w:t>
      </w:r>
      <w:r w:rsidRPr="007E065A">
        <w:rPr>
          <w:rFonts w:ascii="Times New Roman" w:eastAsia="Times New Roman" w:hAnsi="Times New Roman" w:cs="Times New Roman"/>
          <w:i/>
          <w:iCs/>
          <w:sz w:val="24"/>
          <w:szCs w:val="24"/>
          <w:lang w:eastAsia="tr-TR"/>
        </w:rPr>
        <w:t>"Belgelere dayandırılmış mıdır?"</w:t>
      </w:r>
      <w:r w:rsidRPr="007E065A">
        <w:rPr>
          <w:rFonts w:ascii="Times New Roman" w:eastAsia="Times New Roman" w:hAnsi="Times New Roman" w:cs="Times New Roman"/>
          <w:sz w:val="24"/>
          <w:szCs w:val="24"/>
          <w:lang w:eastAsia="tr-TR"/>
        </w:rPr>
        <w:t xml:space="preserve"> ve </w:t>
      </w:r>
      <w:r w:rsidRPr="007E065A">
        <w:rPr>
          <w:rFonts w:ascii="Times New Roman" w:eastAsia="Times New Roman" w:hAnsi="Times New Roman" w:cs="Times New Roman"/>
          <w:i/>
          <w:iCs/>
          <w:sz w:val="24"/>
          <w:szCs w:val="24"/>
          <w:lang w:eastAsia="tr-TR"/>
        </w:rPr>
        <w:t>"Yorumlara yer verilmiş midir?"</w:t>
      </w:r>
      <w:r w:rsidRPr="007E065A">
        <w:rPr>
          <w:rFonts w:ascii="Times New Roman" w:eastAsia="Times New Roman" w:hAnsi="Times New Roman" w:cs="Times New Roman"/>
          <w:sz w:val="24"/>
          <w:szCs w:val="24"/>
          <w:lang w:eastAsia="tr-TR"/>
        </w:rPr>
        <w:t xml:space="preserve"> soruları seçilmelidir. Çünkü yabancı veya yerli tarihçilerin (Batılı seyyahlar/rahipler veya Osmanlı kronikçileri) olayları aktarırken kendi millî, dinî veya siyasi bakış açılarından etkilenip etkilenmediklerini anlamak için bu soruların yanıtları kritiktir.</w:t>
      </w:r>
    </w:p>
    <w:p w:rsidR="007E065A" w:rsidRPr="007E065A" w:rsidRDefault="007E065A" w:rsidP="00571FE5">
      <w:pPr>
        <w:numPr>
          <w:ilvl w:val="0"/>
          <w:numId w:val="2"/>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b/>
          <w:bCs/>
          <w:sz w:val="24"/>
          <w:szCs w:val="24"/>
          <w:lang w:eastAsia="tr-TR"/>
        </w:rPr>
        <w:t xml:space="preserve">Bu kaynaklarda iskân ve </w:t>
      </w:r>
      <w:proofErr w:type="spellStart"/>
      <w:r w:rsidRPr="007E065A">
        <w:rPr>
          <w:rFonts w:ascii="Times New Roman" w:eastAsia="Times New Roman" w:hAnsi="Times New Roman" w:cs="Times New Roman"/>
          <w:b/>
          <w:bCs/>
          <w:sz w:val="24"/>
          <w:szCs w:val="24"/>
          <w:lang w:eastAsia="tr-TR"/>
        </w:rPr>
        <w:t>istimalet</w:t>
      </w:r>
      <w:proofErr w:type="spellEnd"/>
      <w:r w:rsidRPr="007E065A">
        <w:rPr>
          <w:rFonts w:ascii="Times New Roman" w:eastAsia="Times New Roman" w:hAnsi="Times New Roman" w:cs="Times New Roman"/>
          <w:b/>
          <w:bCs/>
          <w:sz w:val="24"/>
          <w:szCs w:val="24"/>
          <w:lang w:eastAsia="tr-TR"/>
        </w:rPr>
        <w:t xml:space="preserve"> politikalarıyla ilgili hangi benzer ve farklı bilgilere yer verilmiştir? Açıklayınız.</w:t>
      </w:r>
    </w:p>
    <w:p w:rsidR="007E065A" w:rsidRPr="007E065A" w:rsidRDefault="007E065A" w:rsidP="00571FE5">
      <w:pPr>
        <w:numPr>
          <w:ilvl w:val="1"/>
          <w:numId w:val="2"/>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b/>
          <w:bCs/>
          <w:sz w:val="24"/>
          <w:szCs w:val="24"/>
          <w:lang w:eastAsia="tr-TR"/>
        </w:rPr>
        <w:t>Cevap:</w:t>
      </w:r>
    </w:p>
    <w:p w:rsidR="007E065A" w:rsidRPr="00543456" w:rsidRDefault="007E065A" w:rsidP="00543456">
      <w:pPr>
        <w:numPr>
          <w:ilvl w:val="2"/>
          <w:numId w:val="2"/>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i/>
          <w:iCs/>
          <w:sz w:val="24"/>
          <w:szCs w:val="24"/>
          <w:lang w:eastAsia="tr-TR"/>
        </w:rPr>
        <w:t>Benzer Bilgiler:</w:t>
      </w:r>
      <w:r w:rsidRPr="007E065A">
        <w:rPr>
          <w:rFonts w:ascii="Times New Roman" w:eastAsia="Times New Roman" w:hAnsi="Times New Roman" w:cs="Times New Roman"/>
          <w:sz w:val="24"/>
          <w:szCs w:val="24"/>
          <w:lang w:eastAsia="tr-TR"/>
        </w:rPr>
        <w:t xml:space="preserve"> Boş kalan topraklara Türkmen nüfusun yerleştirildiği, fethedilen yerlerdeki yerel halkın din ve vicdan hürriyetine sahip olduğu. </w:t>
      </w:r>
    </w:p>
    <w:p w:rsidR="007E065A" w:rsidRPr="00543456" w:rsidRDefault="007E065A" w:rsidP="00543456">
      <w:pPr>
        <w:numPr>
          <w:ilvl w:val="2"/>
          <w:numId w:val="2"/>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i/>
          <w:iCs/>
          <w:sz w:val="24"/>
          <w:szCs w:val="24"/>
          <w:lang w:eastAsia="tr-TR"/>
        </w:rPr>
        <w:t>Farklı Bilgiler:</w:t>
      </w:r>
      <w:r w:rsidRPr="007E065A">
        <w:rPr>
          <w:rFonts w:ascii="Times New Roman" w:eastAsia="Times New Roman" w:hAnsi="Times New Roman" w:cs="Times New Roman"/>
          <w:sz w:val="24"/>
          <w:szCs w:val="24"/>
          <w:lang w:eastAsia="tr-TR"/>
        </w:rPr>
        <w:t xml:space="preserve"> Bazı Batılı ve yerli kaynaklar iskânı ve fetihleri bir kurtuluş veya imar hareketi olarak değerlendirirken, bazıları gayrimüslim reayanın ödediği ek vergiler (cizye, ispenç) ve statü farkları üzerinden eleştirel bir yaklaşım sergilemektedir. </w:t>
      </w:r>
    </w:p>
    <w:p w:rsidR="007E065A" w:rsidRPr="007E065A" w:rsidRDefault="007E065A" w:rsidP="00571FE5">
      <w:pPr>
        <w:numPr>
          <w:ilvl w:val="0"/>
          <w:numId w:val="2"/>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b/>
          <w:bCs/>
          <w:sz w:val="24"/>
          <w:szCs w:val="24"/>
          <w:lang w:eastAsia="tr-TR"/>
        </w:rPr>
        <w:t xml:space="preserve">Osmanlı Devleti iskân ve </w:t>
      </w:r>
      <w:proofErr w:type="spellStart"/>
      <w:r w:rsidRPr="007E065A">
        <w:rPr>
          <w:rFonts w:ascii="Times New Roman" w:eastAsia="Times New Roman" w:hAnsi="Times New Roman" w:cs="Times New Roman"/>
          <w:b/>
          <w:bCs/>
          <w:sz w:val="24"/>
          <w:szCs w:val="24"/>
          <w:lang w:eastAsia="tr-TR"/>
        </w:rPr>
        <w:t>istimalet</w:t>
      </w:r>
      <w:proofErr w:type="spellEnd"/>
      <w:r w:rsidRPr="007E065A">
        <w:rPr>
          <w:rFonts w:ascii="Times New Roman" w:eastAsia="Times New Roman" w:hAnsi="Times New Roman" w:cs="Times New Roman"/>
          <w:b/>
          <w:bCs/>
          <w:sz w:val="24"/>
          <w:szCs w:val="24"/>
          <w:lang w:eastAsia="tr-TR"/>
        </w:rPr>
        <w:t xml:space="preserve"> politikası uygulamakla neyi amaçlamış olabilir? Açıklayınız.</w:t>
      </w:r>
    </w:p>
    <w:p w:rsidR="007E065A" w:rsidRPr="007E065A" w:rsidRDefault="007E065A" w:rsidP="00571FE5">
      <w:pPr>
        <w:numPr>
          <w:ilvl w:val="1"/>
          <w:numId w:val="2"/>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b/>
          <w:bCs/>
          <w:sz w:val="24"/>
          <w:szCs w:val="24"/>
          <w:lang w:eastAsia="tr-TR"/>
        </w:rPr>
        <w:t>Cevap:</w:t>
      </w:r>
      <w:r w:rsidRPr="007E065A">
        <w:rPr>
          <w:rFonts w:ascii="Times New Roman" w:eastAsia="Times New Roman" w:hAnsi="Times New Roman" w:cs="Times New Roman"/>
          <w:sz w:val="24"/>
          <w:szCs w:val="24"/>
          <w:lang w:eastAsia="tr-TR"/>
        </w:rPr>
        <w:t xml:space="preserve"> İskân politikası ile fethedilen Balkan topraklarında kalıcılığı sağlamak, Türk-İslam nüfusunu artırmak, göçebe aşiretleri yerleşik hayata geçirmek ve ekonomik üretimi canlı tutmak amaçlanmıştır. </w:t>
      </w:r>
      <w:proofErr w:type="spellStart"/>
      <w:r w:rsidRPr="007E065A">
        <w:rPr>
          <w:rFonts w:ascii="Times New Roman" w:eastAsia="Times New Roman" w:hAnsi="Times New Roman" w:cs="Times New Roman"/>
          <w:sz w:val="24"/>
          <w:szCs w:val="24"/>
          <w:lang w:eastAsia="tr-TR"/>
        </w:rPr>
        <w:t>İstimalet</w:t>
      </w:r>
      <w:proofErr w:type="spellEnd"/>
      <w:r w:rsidRPr="007E065A">
        <w:rPr>
          <w:rFonts w:ascii="Times New Roman" w:eastAsia="Times New Roman" w:hAnsi="Times New Roman" w:cs="Times New Roman"/>
          <w:sz w:val="24"/>
          <w:szCs w:val="24"/>
          <w:lang w:eastAsia="tr-TR"/>
        </w:rPr>
        <w:t xml:space="preserve"> (hoşgörü) politikasıyla ise yerli halkın adalete güvenmesini sağlamak, olası isyanları önlemek, fetihleri kolaylaştırmak ve huzurlu bir idare kurmak amaçlanmıştır.</w:t>
      </w:r>
    </w:p>
    <w:p w:rsidR="007E065A" w:rsidRPr="007E065A" w:rsidRDefault="007E065A" w:rsidP="00571FE5">
      <w:pPr>
        <w:numPr>
          <w:ilvl w:val="0"/>
          <w:numId w:val="2"/>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b/>
          <w:bCs/>
          <w:sz w:val="24"/>
          <w:szCs w:val="24"/>
          <w:lang w:eastAsia="tr-TR"/>
        </w:rPr>
        <w:t>Şahsiyet, kurum ve isimlerin eşleştirilmesi (II. tablodaki isimlerin başına I. tablodaki harfi yazınız):</w:t>
      </w:r>
    </w:p>
    <w:p w:rsidR="007E065A" w:rsidRPr="007E065A" w:rsidRDefault="007E065A" w:rsidP="00571FE5">
      <w:pPr>
        <w:numPr>
          <w:ilvl w:val="1"/>
          <w:numId w:val="2"/>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b/>
          <w:bCs/>
          <w:sz w:val="24"/>
          <w:szCs w:val="24"/>
          <w:lang w:eastAsia="tr-TR"/>
        </w:rPr>
        <w:t>Cevap:</w:t>
      </w:r>
    </w:p>
    <w:p w:rsidR="007E065A" w:rsidRPr="00543456" w:rsidRDefault="007E065A" w:rsidP="00543456">
      <w:pPr>
        <w:numPr>
          <w:ilvl w:val="2"/>
          <w:numId w:val="2"/>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b/>
          <w:bCs/>
          <w:sz w:val="24"/>
          <w:szCs w:val="24"/>
          <w:lang w:eastAsia="tr-TR"/>
        </w:rPr>
        <w:t>(C) Bursa</w:t>
      </w:r>
      <w:r w:rsidRPr="007E065A">
        <w:rPr>
          <w:rFonts w:ascii="Times New Roman" w:eastAsia="Times New Roman" w:hAnsi="Times New Roman" w:cs="Times New Roman"/>
          <w:sz w:val="24"/>
          <w:szCs w:val="24"/>
          <w:lang w:eastAsia="tr-TR"/>
        </w:rPr>
        <w:t xml:space="preserve"> → Osmanlı Devleti'nin ilk yükseköğretim kurumu (veya başkent/ilim merkezi bağlamında). </w:t>
      </w:r>
    </w:p>
    <w:p w:rsidR="007E065A" w:rsidRPr="00543456" w:rsidRDefault="007E065A" w:rsidP="00543456">
      <w:pPr>
        <w:numPr>
          <w:ilvl w:val="2"/>
          <w:numId w:val="2"/>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b/>
          <w:bCs/>
          <w:sz w:val="24"/>
          <w:szCs w:val="24"/>
          <w:lang w:eastAsia="tr-TR"/>
        </w:rPr>
        <w:t>(Ç) İznik Medresesi</w:t>
      </w:r>
      <w:r w:rsidRPr="007E065A">
        <w:rPr>
          <w:rFonts w:ascii="Times New Roman" w:eastAsia="Times New Roman" w:hAnsi="Times New Roman" w:cs="Times New Roman"/>
          <w:sz w:val="24"/>
          <w:szCs w:val="24"/>
          <w:lang w:eastAsia="tr-TR"/>
        </w:rPr>
        <w:t xml:space="preserve"> → İlk Osmanlı müderrisi (Davud-i Kayseri ile ilişkilendirilir). </w:t>
      </w:r>
    </w:p>
    <w:p w:rsidR="007E065A" w:rsidRPr="00543456" w:rsidRDefault="007E065A" w:rsidP="00543456">
      <w:pPr>
        <w:numPr>
          <w:ilvl w:val="2"/>
          <w:numId w:val="2"/>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b/>
          <w:bCs/>
          <w:sz w:val="24"/>
          <w:szCs w:val="24"/>
          <w:lang w:eastAsia="tr-TR"/>
        </w:rPr>
        <w:t>(B) Külliye</w:t>
      </w:r>
      <w:r w:rsidRPr="007E065A">
        <w:rPr>
          <w:rFonts w:ascii="Times New Roman" w:eastAsia="Times New Roman" w:hAnsi="Times New Roman" w:cs="Times New Roman"/>
          <w:sz w:val="24"/>
          <w:szCs w:val="24"/>
          <w:lang w:eastAsia="tr-TR"/>
        </w:rPr>
        <w:t xml:space="preserve"> → İlmi, dinî ve sosyal hizmetler veren yapıları bünyesinde toplayan kurum. </w:t>
      </w:r>
    </w:p>
    <w:p w:rsidR="007E065A" w:rsidRPr="00543456" w:rsidRDefault="007E065A" w:rsidP="00543456">
      <w:pPr>
        <w:numPr>
          <w:ilvl w:val="2"/>
          <w:numId w:val="2"/>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b/>
          <w:bCs/>
          <w:sz w:val="24"/>
          <w:szCs w:val="24"/>
          <w:lang w:eastAsia="tr-TR"/>
        </w:rPr>
        <w:t>(A) Şeyh Edebali</w:t>
      </w:r>
      <w:r w:rsidRPr="007E065A">
        <w:rPr>
          <w:rFonts w:ascii="Times New Roman" w:eastAsia="Times New Roman" w:hAnsi="Times New Roman" w:cs="Times New Roman"/>
          <w:sz w:val="24"/>
          <w:szCs w:val="24"/>
          <w:lang w:eastAsia="tr-TR"/>
        </w:rPr>
        <w:t xml:space="preserve"> → Osmanlı Devleti'nin kurulduğu dönemde etkili olan Ahi lideri / âlim. </w:t>
      </w:r>
    </w:p>
    <w:p w:rsidR="007E065A" w:rsidRPr="00543456" w:rsidRDefault="007E065A" w:rsidP="00543456">
      <w:pPr>
        <w:numPr>
          <w:ilvl w:val="2"/>
          <w:numId w:val="2"/>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sz w:val="24"/>
          <w:szCs w:val="24"/>
          <w:lang w:eastAsia="tr-TR"/>
        </w:rPr>
        <w:t xml:space="preserve">(Diğer eşleşen kavramlar: Davud-i Kayseri ilk müderris, Konya başkent/kültür merkezi, Tekke tasavvufi kurum). </w:t>
      </w:r>
    </w:p>
    <w:p w:rsidR="007E065A" w:rsidRPr="007E065A" w:rsidRDefault="007E065A" w:rsidP="00571FE5">
      <w:pPr>
        <w:numPr>
          <w:ilvl w:val="0"/>
          <w:numId w:val="2"/>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b/>
          <w:bCs/>
          <w:sz w:val="24"/>
          <w:szCs w:val="24"/>
          <w:lang w:eastAsia="tr-TR"/>
        </w:rPr>
        <w:t>Osmanlı Devleti'nin ilim ve irfan geleneği, hem ilk Türk-İslam devletlerinden hem de Anadolu'daki tasavvuf geleneğinden etkilenmiştir. Hangisi bunun göstergesidir?</w:t>
      </w:r>
    </w:p>
    <w:p w:rsidR="007E065A" w:rsidRPr="00543456" w:rsidRDefault="007E065A" w:rsidP="00543456">
      <w:pPr>
        <w:numPr>
          <w:ilvl w:val="1"/>
          <w:numId w:val="2"/>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b/>
          <w:bCs/>
          <w:sz w:val="24"/>
          <w:szCs w:val="24"/>
          <w:lang w:eastAsia="tr-TR"/>
        </w:rPr>
        <w:t>Cevap:</w:t>
      </w:r>
      <w:r w:rsidRPr="007E065A">
        <w:rPr>
          <w:rFonts w:ascii="Times New Roman" w:eastAsia="Times New Roman" w:hAnsi="Times New Roman" w:cs="Times New Roman"/>
          <w:sz w:val="24"/>
          <w:szCs w:val="24"/>
          <w:lang w:eastAsia="tr-TR"/>
        </w:rPr>
        <w:t xml:space="preserve"> </w:t>
      </w:r>
      <w:r w:rsidRPr="007E065A">
        <w:rPr>
          <w:rFonts w:ascii="Times New Roman" w:eastAsia="Times New Roman" w:hAnsi="Times New Roman" w:cs="Times New Roman"/>
          <w:b/>
          <w:bCs/>
          <w:sz w:val="24"/>
          <w:szCs w:val="24"/>
          <w:lang w:eastAsia="tr-TR"/>
        </w:rPr>
        <w:t>A</w:t>
      </w:r>
      <w:proofErr w:type="gramStart"/>
      <w:r w:rsidRPr="007E065A">
        <w:rPr>
          <w:rFonts w:ascii="Times New Roman" w:eastAsia="Times New Roman" w:hAnsi="Times New Roman" w:cs="Times New Roman"/>
          <w:b/>
          <w:bCs/>
          <w:sz w:val="24"/>
          <w:szCs w:val="24"/>
          <w:lang w:eastAsia="tr-TR"/>
        </w:rPr>
        <w:t>)</w:t>
      </w:r>
      <w:proofErr w:type="gramEnd"/>
      <w:r w:rsidRPr="007E065A">
        <w:rPr>
          <w:rFonts w:ascii="Times New Roman" w:eastAsia="Times New Roman" w:hAnsi="Times New Roman" w:cs="Times New Roman"/>
          <w:b/>
          <w:bCs/>
          <w:sz w:val="24"/>
          <w:szCs w:val="24"/>
          <w:lang w:eastAsia="tr-TR"/>
        </w:rPr>
        <w:t xml:space="preserve"> Osmanlı medreselerinin Selçuklu medreselerinden esinlenerek kurulması</w:t>
      </w:r>
      <w:r w:rsidRPr="007E065A">
        <w:rPr>
          <w:rFonts w:ascii="Times New Roman" w:eastAsia="Times New Roman" w:hAnsi="Times New Roman" w:cs="Times New Roman"/>
          <w:sz w:val="24"/>
          <w:szCs w:val="24"/>
          <w:lang w:eastAsia="tr-TR"/>
        </w:rPr>
        <w:t xml:space="preserve">. </w:t>
      </w:r>
    </w:p>
    <w:p w:rsidR="007E065A" w:rsidRPr="007E065A" w:rsidRDefault="007E065A" w:rsidP="00571FE5">
      <w:pPr>
        <w:numPr>
          <w:ilvl w:val="0"/>
          <w:numId w:val="2"/>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b/>
          <w:bCs/>
          <w:sz w:val="24"/>
          <w:szCs w:val="24"/>
          <w:lang w:eastAsia="tr-TR"/>
        </w:rPr>
        <w:t>"Kuruluş Dönemi Osmanlı Devleti'nin ilim ve irfan geleneğinin oluşumunda şehir, kurum ve şahsiyetler etkin rol oynamıştır." ifadesinin dayanakları neler olabilir?</w:t>
      </w:r>
    </w:p>
    <w:p w:rsidR="007E065A" w:rsidRPr="007E065A" w:rsidRDefault="007E065A" w:rsidP="00571FE5">
      <w:pPr>
        <w:numPr>
          <w:ilvl w:val="1"/>
          <w:numId w:val="2"/>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b/>
          <w:bCs/>
          <w:sz w:val="24"/>
          <w:szCs w:val="24"/>
          <w:lang w:eastAsia="tr-TR"/>
        </w:rPr>
        <w:t>Cevap:</w:t>
      </w:r>
      <w:r w:rsidRPr="007E065A">
        <w:rPr>
          <w:rFonts w:ascii="Times New Roman" w:eastAsia="Times New Roman" w:hAnsi="Times New Roman" w:cs="Times New Roman"/>
          <w:sz w:val="24"/>
          <w:szCs w:val="24"/>
          <w:lang w:eastAsia="tr-TR"/>
        </w:rPr>
        <w:t xml:space="preserve"> Bursa, İznik ve Edirne gibi fethedilen şehirlerin birer bilim ve kültür merkezi hâline getirilmesi; medreseler, imaretler ve zaviyeler gibi kurumların kurulması; Şeyh Edebali, Davud-i Kayseri ve Molla </w:t>
      </w:r>
      <w:proofErr w:type="spellStart"/>
      <w:r w:rsidRPr="007E065A">
        <w:rPr>
          <w:rFonts w:ascii="Times New Roman" w:eastAsia="Times New Roman" w:hAnsi="Times New Roman" w:cs="Times New Roman"/>
          <w:sz w:val="24"/>
          <w:szCs w:val="24"/>
          <w:lang w:eastAsia="tr-TR"/>
        </w:rPr>
        <w:t>Fenari</w:t>
      </w:r>
      <w:proofErr w:type="spellEnd"/>
      <w:r w:rsidRPr="007E065A">
        <w:rPr>
          <w:rFonts w:ascii="Times New Roman" w:eastAsia="Times New Roman" w:hAnsi="Times New Roman" w:cs="Times New Roman"/>
          <w:sz w:val="24"/>
          <w:szCs w:val="24"/>
          <w:lang w:eastAsia="tr-TR"/>
        </w:rPr>
        <w:t xml:space="preserve"> gibi âlim ve mutasavvıfların devlet adamlarına rehberlik edip eğitim sistemini şekillendirmesi bu ifadenin en somut dayanağıdır.</w:t>
      </w:r>
    </w:p>
    <w:p w:rsidR="007E065A" w:rsidRPr="007E065A" w:rsidRDefault="007E065A" w:rsidP="00571FE5">
      <w:pPr>
        <w:numPr>
          <w:ilvl w:val="0"/>
          <w:numId w:val="2"/>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b/>
          <w:bCs/>
          <w:sz w:val="24"/>
          <w:szCs w:val="24"/>
          <w:lang w:eastAsia="tr-TR"/>
        </w:rPr>
        <w:t>Metin ve görselden yararlanarak Saatli Medrese ile ilgili soruları cevaplayınız:</w:t>
      </w:r>
    </w:p>
    <w:p w:rsidR="007E065A" w:rsidRPr="007E065A" w:rsidRDefault="007E065A" w:rsidP="00571FE5">
      <w:pPr>
        <w:numPr>
          <w:ilvl w:val="1"/>
          <w:numId w:val="2"/>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b/>
          <w:bCs/>
          <w:sz w:val="24"/>
          <w:szCs w:val="24"/>
          <w:lang w:eastAsia="tr-TR"/>
        </w:rPr>
        <w:t xml:space="preserve">a) Saatli </w:t>
      </w:r>
      <w:proofErr w:type="spellStart"/>
      <w:r w:rsidRPr="007E065A">
        <w:rPr>
          <w:rFonts w:ascii="Times New Roman" w:eastAsia="Times New Roman" w:hAnsi="Times New Roman" w:cs="Times New Roman"/>
          <w:b/>
          <w:bCs/>
          <w:sz w:val="24"/>
          <w:szCs w:val="24"/>
          <w:lang w:eastAsia="tr-TR"/>
        </w:rPr>
        <w:t>Medrese'deki</w:t>
      </w:r>
      <w:proofErr w:type="spellEnd"/>
      <w:r w:rsidRPr="007E065A">
        <w:rPr>
          <w:rFonts w:ascii="Times New Roman" w:eastAsia="Times New Roman" w:hAnsi="Times New Roman" w:cs="Times New Roman"/>
          <w:b/>
          <w:bCs/>
          <w:sz w:val="24"/>
          <w:szCs w:val="24"/>
          <w:lang w:eastAsia="tr-TR"/>
        </w:rPr>
        <w:t xml:space="preserve"> eğitim hayatına dair hangi çıkarımlarda bulunabilirsiniz?</w:t>
      </w:r>
    </w:p>
    <w:p w:rsidR="007E065A" w:rsidRPr="00543456" w:rsidRDefault="007E065A" w:rsidP="00543456">
      <w:pPr>
        <w:numPr>
          <w:ilvl w:val="2"/>
          <w:numId w:val="2"/>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sz w:val="24"/>
          <w:szCs w:val="24"/>
          <w:lang w:eastAsia="tr-TR"/>
        </w:rPr>
        <w:t xml:space="preserve">Yazlık ve kışlık dersliklerin bulunması, mevsim şartlarına uygun kesintisiz bir eğitim planlamasının yapıldığını gösterir. Öğrenci hücrelerinin (odalarının) bulunması, medresenin yatılı bir eğitim kurumu olduğunu ve öğrencilerin tüm ihtiyaçlarının külliye içinde karşılandığını ortaya koyar. </w:t>
      </w:r>
    </w:p>
    <w:p w:rsidR="007E065A" w:rsidRPr="007E065A" w:rsidRDefault="007E065A" w:rsidP="00571FE5">
      <w:pPr>
        <w:numPr>
          <w:ilvl w:val="1"/>
          <w:numId w:val="2"/>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b/>
          <w:bCs/>
          <w:sz w:val="24"/>
          <w:szCs w:val="24"/>
          <w:lang w:eastAsia="tr-TR"/>
        </w:rPr>
        <w:t>b) Üç Şerefeli Cami ve Külliyesi'nin küçük bir yapı olarak tanımlanmasının nedenleri neler olabilir?</w:t>
      </w:r>
    </w:p>
    <w:p w:rsidR="007E065A" w:rsidRPr="007E065A" w:rsidRDefault="007E065A" w:rsidP="00571FE5">
      <w:pPr>
        <w:numPr>
          <w:ilvl w:val="2"/>
          <w:numId w:val="2"/>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sz w:val="24"/>
          <w:szCs w:val="24"/>
          <w:lang w:eastAsia="tr-TR"/>
        </w:rPr>
        <w:t xml:space="preserve">Külliyenin ana ibadethane etrafında cami, tek bir medrese (Saatli Medrese), mektep, sebil ve çeşme gibi temel ve işlevsel ünitelerden oluşması, devasa sultanî külliyelere kıyasla daha mütevazı ve kompakt bir tasarıma sahip olmasından kaynaklanmaktadır. </w:t>
      </w:r>
    </w:p>
    <w:p w:rsidR="00543456" w:rsidRPr="00543456" w:rsidRDefault="00543456" w:rsidP="00543456">
      <w:pPr>
        <w:pStyle w:val="ListeParagraf"/>
        <w:spacing w:before="100" w:beforeAutospacing="1" w:after="100" w:afterAutospacing="1" w:line="240" w:lineRule="auto"/>
        <w:rPr>
          <w:rFonts w:ascii="Times New Roman" w:eastAsia="Times New Roman" w:hAnsi="Times New Roman" w:cs="Times New Roman"/>
          <w:sz w:val="24"/>
          <w:szCs w:val="24"/>
          <w:lang w:eastAsia="tr-TR"/>
        </w:rPr>
      </w:pPr>
      <w:hyperlink r:id="rId6" w:history="1">
        <w:r w:rsidRPr="00543456">
          <w:rPr>
            <w:rStyle w:val="Kpr"/>
            <w:rFonts w:ascii="Times New Roman" w:eastAsia="Times New Roman" w:hAnsi="Times New Roman" w:cs="Times New Roman"/>
            <w:sz w:val="24"/>
            <w:szCs w:val="24"/>
            <w:lang w:eastAsia="tr-TR"/>
          </w:rPr>
          <w:t>www.dersmateryalleri.com</w:t>
        </w:r>
      </w:hyperlink>
    </w:p>
    <w:p w:rsidR="007E065A" w:rsidRPr="007E065A" w:rsidRDefault="007E065A" w:rsidP="00571FE5">
      <w:pPr>
        <w:spacing w:after="0" w:line="240" w:lineRule="auto"/>
        <w:ind w:left="2160"/>
        <w:rPr>
          <w:rFonts w:ascii="Times New Roman" w:eastAsia="Times New Roman" w:hAnsi="Times New Roman" w:cs="Times New Roman"/>
          <w:sz w:val="24"/>
          <w:szCs w:val="24"/>
          <w:lang w:eastAsia="tr-TR"/>
        </w:rPr>
      </w:pPr>
    </w:p>
    <w:p w:rsidR="007E065A" w:rsidRPr="007E065A" w:rsidRDefault="007E065A" w:rsidP="00571FE5">
      <w:pPr>
        <w:spacing w:after="0" w:line="240" w:lineRule="auto"/>
        <w:outlineLvl w:val="2"/>
        <w:rPr>
          <w:rFonts w:ascii="Times New Roman" w:eastAsia="Times New Roman" w:hAnsi="Times New Roman" w:cs="Times New Roman"/>
          <w:b/>
          <w:bCs/>
          <w:sz w:val="27"/>
          <w:szCs w:val="27"/>
          <w:lang w:eastAsia="tr-TR"/>
        </w:rPr>
      </w:pPr>
      <w:r w:rsidRPr="007E065A">
        <w:rPr>
          <w:rFonts w:ascii="Times New Roman" w:eastAsia="Times New Roman" w:hAnsi="Times New Roman" w:cs="Times New Roman"/>
          <w:b/>
          <w:bCs/>
          <w:sz w:val="27"/>
          <w:szCs w:val="27"/>
          <w:lang w:eastAsia="tr-TR"/>
        </w:rPr>
        <w:lastRenderedPageBreak/>
        <w:t>3. ÜNİTE: CİHAN DEVLETİ OSMANLI (1453-1683)</w:t>
      </w:r>
    </w:p>
    <w:p w:rsidR="007E065A" w:rsidRPr="007E065A" w:rsidRDefault="007E065A" w:rsidP="00571FE5">
      <w:pPr>
        <w:numPr>
          <w:ilvl w:val="0"/>
          <w:numId w:val="3"/>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b/>
          <w:bCs/>
          <w:sz w:val="24"/>
          <w:szCs w:val="24"/>
          <w:lang w:eastAsia="tr-TR"/>
        </w:rPr>
        <w:t>Metinde geçen siyasi ve askerî mücadeleleri belirleyerek harita üzerinde gösteriniz.</w:t>
      </w:r>
    </w:p>
    <w:p w:rsidR="007E065A" w:rsidRPr="00543456" w:rsidRDefault="007E065A" w:rsidP="00543456">
      <w:pPr>
        <w:numPr>
          <w:ilvl w:val="1"/>
          <w:numId w:val="3"/>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b/>
          <w:bCs/>
          <w:sz w:val="24"/>
          <w:szCs w:val="24"/>
          <w:lang w:eastAsia="tr-TR"/>
        </w:rPr>
        <w:t>Cevap:</w:t>
      </w:r>
      <w:r w:rsidRPr="007E065A">
        <w:rPr>
          <w:rFonts w:ascii="Times New Roman" w:eastAsia="Times New Roman" w:hAnsi="Times New Roman" w:cs="Times New Roman"/>
          <w:sz w:val="24"/>
          <w:szCs w:val="24"/>
          <w:lang w:eastAsia="tr-TR"/>
        </w:rPr>
        <w:t xml:space="preserve"> İstanbul'un fethi (1453), Mısır ve Suriye Seferleri / </w:t>
      </w:r>
      <w:proofErr w:type="spellStart"/>
      <w:r w:rsidRPr="007E065A">
        <w:rPr>
          <w:rFonts w:ascii="Times New Roman" w:eastAsia="Times New Roman" w:hAnsi="Times New Roman" w:cs="Times New Roman"/>
          <w:sz w:val="24"/>
          <w:szCs w:val="24"/>
          <w:lang w:eastAsia="tr-TR"/>
        </w:rPr>
        <w:t>Mercidabık</w:t>
      </w:r>
      <w:proofErr w:type="spellEnd"/>
      <w:r w:rsidRPr="007E065A">
        <w:rPr>
          <w:rFonts w:ascii="Times New Roman" w:eastAsia="Times New Roman" w:hAnsi="Times New Roman" w:cs="Times New Roman"/>
          <w:sz w:val="24"/>
          <w:szCs w:val="24"/>
          <w:lang w:eastAsia="tr-TR"/>
        </w:rPr>
        <w:t xml:space="preserve"> ve </w:t>
      </w:r>
      <w:proofErr w:type="spellStart"/>
      <w:r w:rsidRPr="007E065A">
        <w:rPr>
          <w:rFonts w:ascii="Times New Roman" w:eastAsia="Times New Roman" w:hAnsi="Times New Roman" w:cs="Times New Roman"/>
          <w:sz w:val="24"/>
          <w:szCs w:val="24"/>
          <w:lang w:eastAsia="tr-TR"/>
        </w:rPr>
        <w:t>Ridaniye</w:t>
      </w:r>
      <w:proofErr w:type="spellEnd"/>
      <w:r w:rsidRPr="007E065A">
        <w:rPr>
          <w:rFonts w:ascii="Times New Roman" w:eastAsia="Times New Roman" w:hAnsi="Times New Roman" w:cs="Times New Roman"/>
          <w:sz w:val="24"/>
          <w:szCs w:val="24"/>
          <w:lang w:eastAsia="tr-TR"/>
        </w:rPr>
        <w:t xml:space="preserve"> Savaşları (1516-1517), Irak Seferi, </w:t>
      </w:r>
      <w:proofErr w:type="spellStart"/>
      <w:r w:rsidRPr="007E065A">
        <w:rPr>
          <w:rFonts w:ascii="Times New Roman" w:eastAsia="Times New Roman" w:hAnsi="Times New Roman" w:cs="Times New Roman"/>
          <w:sz w:val="24"/>
          <w:szCs w:val="24"/>
          <w:lang w:eastAsia="tr-TR"/>
        </w:rPr>
        <w:t>Mohaç</w:t>
      </w:r>
      <w:proofErr w:type="spellEnd"/>
      <w:r w:rsidRPr="007E065A">
        <w:rPr>
          <w:rFonts w:ascii="Times New Roman" w:eastAsia="Times New Roman" w:hAnsi="Times New Roman" w:cs="Times New Roman"/>
          <w:sz w:val="24"/>
          <w:szCs w:val="24"/>
          <w:lang w:eastAsia="tr-TR"/>
        </w:rPr>
        <w:t xml:space="preserve"> Muharebesi ve Viyana Kuşatması (1529), Macaristan (1660-1664), Girit'in fethi (1669) ve </w:t>
      </w:r>
      <w:proofErr w:type="spellStart"/>
      <w:r w:rsidRPr="007E065A">
        <w:rPr>
          <w:rFonts w:ascii="Times New Roman" w:eastAsia="Times New Roman" w:hAnsi="Times New Roman" w:cs="Times New Roman"/>
          <w:sz w:val="24"/>
          <w:szCs w:val="24"/>
          <w:lang w:eastAsia="tr-TR"/>
        </w:rPr>
        <w:t>Podolya</w:t>
      </w:r>
      <w:proofErr w:type="spellEnd"/>
      <w:r w:rsidRPr="007E065A">
        <w:rPr>
          <w:rFonts w:ascii="Times New Roman" w:eastAsia="Times New Roman" w:hAnsi="Times New Roman" w:cs="Times New Roman"/>
          <w:sz w:val="24"/>
          <w:szCs w:val="24"/>
          <w:lang w:eastAsia="tr-TR"/>
        </w:rPr>
        <w:t xml:space="preserve"> Seferi (1672) metinde geçen başlıca askerî mücadelelerdir. Harita üzerinde bu bölgeler (İstanbul, Mısır, Viyana, Girit, </w:t>
      </w:r>
      <w:proofErr w:type="spellStart"/>
      <w:r w:rsidRPr="007E065A">
        <w:rPr>
          <w:rFonts w:ascii="Times New Roman" w:eastAsia="Times New Roman" w:hAnsi="Times New Roman" w:cs="Times New Roman"/>
          <w:sz w:val="24"/>
          <w:szCs w:val="24"/>
          <w:lang w:eastAsia="tr-TR"/>
        </w:rPr>
        <w:t>Podolya</w:t>
      </w:r>
      <w:proofErr w:type="spellEnd"/>
      <w:r w:rsidRPr="007E065A">
        <w:rPr>
          <w:rFonts w:ascii="Times New Roman" w:eastAsia="Times New Roman" w:hAnsi="Times New Roman" w:cs="Times New Roman"/>
          <w:sz w:val="24"/>
          <w:szCs w:val="24"/>
          <w:lang w:eastAsia="tr-TR"/>
        </w:rPr>
        <w:t xml:space="preserve">) ilgili sınır hatları ve şehir noktalarıyla işaretlenir. </w:t>
      </w:r>
    </w:p>
    <w:p w:rsidR="007E065A" w:rsidRPr="007E065A" w:rsidRDefault="007E065A" w:rsidP="00571FE5">
      <w:pPr>
        <w:numPr>
          <w:ilvl w:val="0"/>
          <w:numId w:val="3"/>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b/>
          <w:bCs/>
          <w:sz w:val="24"/>
          <w:szCs w:val="24"/>
          <w:lang w:eastAsia="tr-TR"/>
        </w:rPr>
        <w:t>Askerî ve siyasi mücadelelerin Osmanlı Devleti'nin cihan devleti haline gelmesindeki rolünü tablo üzerinde açıklayınız.</w:t>
      </w:r>
    </w:p>
    <w:p w:rsidR="007E065A" w:rsidRPr="00543456" w:rsidRDefault="007E065A" w:rsidP="00543456">
      <w:pPr>
        <w:numPr>
          <w:ilvl w:val="1"/>
          <w:numId w:val="3"/>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b/>
          <w:bCs/>
          <w:sz w:val="24"/>
          <w:szCs w:val="24"/>
          <w:lang w:eastAsia="tr-TR"/>
        </w:rPr>
        <w:t>Cevap:</w:t>
      </w:r>
      <w:r w:rsidRPr="007E065A">
        <w:rPr>
          <w:rFonts w:ascii="Times New Roman" w:eastAsia="Times New Roman" w:hAnsi="Times New Roman" w:cs="Times New Roman"/>
          <w:sz w:val="24"/>
          <w:szCs w:val="24"/>
          <w:lang w:eastAsia="tr-TR"/>
        </w:rPr>
        <w:t xml:space="preserve"> İstanbul'un fethi ile devlet imparatorluk statüsü kazanmış ve iki kıranın / iki denizin hâkimi olmuştur; Mısır seferiyle İslam dünyasının liderliği (Halifelik) ve kutsal emanetler Osmanlı'ya geçmiştir; Orta Avrupa ve Balkan fetihleriyle (Viyana, Macaristan) Osmanlı kıtalar arası küresel bir süper güç (cihan devleti) hâline gelmiştir. </w:t>
      </w:r>
    </w:p>
    <w:p w:rsidR="007E065A" w:rsidRPr="007E065A" w:rsidRDefault="007E065A" w:rsidP="00571FE5">
      <w:pPr>
        <w:numPr>
          <w:ilvl w:val="0"/>
          <w:numId w:val="3"/>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b/>
          <w:bCs/>
          <w:sz w:val="24"/>
          <w:szCs w:val="24"/>
          <w:lang w:eastAsia="tr-TR"/>
        </w:rPr>
        <w:t>Kaynak A ve Kaynak B'den yararlanarak Osmanlı ordusunda 1299-1453 ile 1453-1683 yılları arasında meydana gelen değişimleri yansıtan bir tablo hazırlayınız.</w:t>
      </w:r>
    </w:p>
    <w:p w:rsidR="007E065A" w:rsidRPr="007E065A" w:rsidRDefault="007E065A" w:rsidP="00571FE5">
      <w:pPr>
        <w:numPr>
          <w:ilvl w:val="1"/>
          <w:numId w:val="3"/>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b/>
          <w:bCs/>
          <w:sz w:val="24"/>
          <w:szCs w:val="24"/>
          <w:lang w:eastAsia="tr-TR"/>
        </w:rPr>
        <w:t>Cevap:</w:t>
      </w:r>
    </w:p>
    <w:p w:rsidR="007E065A" w:rsidRPr="00543456" w:rsidRDefault="007E065A" w:rsidP="00543456">
      <w:pPr>
        <w:numPr>
          <w:ilvl w:val="2"/>
          <w:numId w:val="3"/>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i/>
          <w:iCs/>
          <w:sz w:val="24"/>
          <w:szCs w:val="24"/>
          <w:lang w:eastAsia="tr-TR"/>
        </w:rPr>
        <w:t>1299-1453 Dönemi:</w:t>
      </w:r>
      <w:r w:rsidRPr="007E065A">
        <w:rPr>
          <w:rFonts w:ascii="Times New Roman" w:eastAsia="Times New Roman" w:hAnsi="Times New Roman" w:cs="Times New Roman"/>
          <w:sz w:val="24"/>
          <w:szCs w:val="24"/>
          <w:lang w:eastAsia="tr-TR"/>
        </w:rPr>
        <w:t xml:space="preserve"> Topçu birlikleri daha yeni yeni (II. Murad döneminde) düzenli ordunun parçası hâline gelmeye başlamıştır; orduda tımarlı topçular ve yaya/müsellem birlikleri </w:t>
      </w:r>
      <w:proofErr w:type="spellStart"/>
      <w:r w:rsidRPr="007E065A">
        <w:rPr>
          <w:rFonts w:ascii="Times New Roman" w:eastAsia="Times New Roman" w:hAnsi="Times New Roman" w:cs="Times New Roman"/>
          <w:sz w:val="24"/>
          <w:szCs w:val="24"/>
          <w:lang w:eastAsia="tr-TR"/>
        </w:rPr>
        <w:t>ağırluktadır</w:t>
      </w:r>
      <w:proofErr w:type="spellEnd"/>
      <w:r w:rsidRPr="007E065A">
        <w:rPr>
          <w:rFonts w:ascii="Times New Roman" w:eastAsia="Times New Roman" w:hAnsi="Times New Roman" w:cs="Times New Roman"/>
          <w:sz w:val="24"/>
          <w:szCs w:val="24"/>
          <w:lang w:eastAsia="tr-TR"/>
        </w:rPr>
        <w:t xml:space="preserve">; savaş teknolojisinde henüz klasik dönemin devasa topları ve profesyonel ocakları yeni teşkilatlanmaktadır. </w:t>
      </w:r>
    </w:p>
    <w:p w:rsidR="007E065A" w:rsidRPr="00543456" w:rsidRDefault="007E065A" w:rsidP="00543456">
      <w:pPr>
        <w:numPr>
          <w:ilvl w:val="2"/>
          <w:numId w:val="3"/>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i/>
          <w:iCs/>
          <w:sz w:val="24"/>
          <w:szCs w:val="24"/>
          <w:lang w:eastAsia="tr-TR"/>
        </w:rPr>
        <w:t>1453-1683 Dönemi:</w:t>
      </w:r>
      <w:r w:rsidRPr="007E065A">
        <w:rPr>
          <w:rFonts w:ascii="Times New Roman" w:eastAsia="Times New Roman" w:hAnsi="Times New Roman" w:cs="Times New Roman"/>
          <w:sz w:val="24"/>
          <w:szCs w:val="24"/>
          <w:lang w:eastAsia="tr-TR"/>
        </w:rPr>
        <w:t xml:space="preserve"> Topçu Ocağı, Top Arabacıları Ocağı ve Cebeci Ocağı gibi uzmanlaşmış ateşli silah birlikleri devasa rakamlara ulaşmış (binlerce asker/nefer); ordu tamamen merkezi, </w:t>
      </w:r>
      <w:proofErr w:type="spellStart"/>
      <w:r w:rsidRPr="007E065A">
        <w:rPr>
          <w:rFonts w:ascii="Times New Roman" w:eastAsia="Times New Roman" w:hAnsi="Times New Roman" w:cs="Times New Roman"/>
          <w:sz w:val="24"/>
          <w:szCs w:val="24"/>
          <w:lang w:eastAsia="tr-TR"/>
        </w:rPr>
        <w:t>ulufeli</w:t>
      </w:r>
      <w:proofErr w:type="spellEnd"/>
      <w:r w:rsidRPr="007E065A">
        <w:rPr>
          <w:rFonts w:ascii="Times New Roman" w:eastAsia="Times New Roman" w:hAnsi="Times New Roman" w:cs="Times New Roman"/>
          <w:sz w:val="24"/>
          <w:szCs w:val="24"/>
          <w:lang w:eastAsia="tr-TR"/>
        </w:rPr>
        <w:t xml:space="preserve"> ve ateşli silah teknolojisini (top, tüfek) etkin kullanan profesyonel bir yapıya dönüşmüştür. </w:t>
      </w:r>
    </w:p>
    <w:p w:rsidR="007E065A" w:rsidRPr="007E065A" w:rsidRDefault="007E065A" w:rsidP="00571FE5">
      <w:pPr>
        <w:numPr>
          <w:ilvl w:val="0"/>
          <w:numId w:val="3"/>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b/>
          <w:bCs/>
          <w:sz w:val="24"/>
          <w:szCs w:val="24"/>
          <w:lang w:eastAsia="tr-TR"/>
        </w:rPr>
        <w:t>Kaynak A ve Kaynak B'den yararlanarak Osmanlı yönetim yapısında 1299-1453 ile 1453-1683 yılları arasında hangi değişimlerin meydana gelmiş olabileceğini açıklayınız.</w:t>
      </w:r>
    </w:p>
    <w:p w:rsidR="007E065A" w:rsidRPr="00543456" w:rsidRDefault="007E065A" w:rsidP="00543456">
      <w:pPr>
        <w:numPr>
          <w:ilvl w:val="1"/>
          <w:numId w:val="3"/>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b/>
          <w:bCs/>
          <w:sz w:val="24"/>
          <w:szCs w:val="24"/>
          <w:lang w:eastAsia="tr-TR"/>
        </w:rPr>
        <w:t>Cevap:</w:t>
      </w:r>
      <w:r w:rsidRPr="007E065A">
        <w:rPr>
          <w:rFonts w:ascii="Times New Roman" w:eastAsia="Times New Roman" w:hAnsi="Times New Roman" w:cs="Times New Roman"/>
          <w:sz w:val="24"/>
          <w:szCs w:val="24"/>
          <w:lang w:eastAsia="tr-TR"/>
        </w:rPr>
        <w:t xml:space="preserve"> 1299-1453 döneminde kesin bir veraset hukuku olmadığından şehzadeler arası taht kavgaları ve kardeş kavgası (nizam-ı </w:t>
      </w:r>
      <w:proofErr w:type="gramStart"/>
      <w:r w:rsidRPr="007E065A">
        <w:rPr>
          <w:rFonts w:ascii="Times New Roman" w:eastAsia="Times New Roman" w:hAnsi="Times New Roman" w:cs="Times New Roman"/>
          <w:sz w:val="24"/>
          <w:szCs w:val="24"/>
          <w:lang w:eastAsia="tr-TR"/>
        </w:rPr>
        <w:t>alem</w:t>
      </w:r>
      <w:proofErr w:type="gramEnd"/>
      <w:r w:rsidRPr="007E065A">
        <w:rPr>
          <w:rFonts w:ascii="Times New Roman" w:eastAsia="Times New Roman" w:hAnsi="Times New Roman" w:cs="Times New Roman"/>
          <w:sz w:val="24"/>
          <w:szCs w:val="24"/>
          <w:lang w:eastAsia="tr-TR"/>
        </w:rPr>
        <w:t xml:space="preserve"> için kardeş katli) yasal statü kazanmışken; 1403'ten (I. Ahmet) itibaren </w:t>
      </w:r>
      <w:proofErr w:type="spellStart"/>
      <w:r w:rsidRPr="007E065A">
        <w:rPr>
          <w:rFonts w:ascii="Times New Roman" w:eastAsia="Times New Roman" w:hAnsi="Times New Roman" w:cs="Times New Roman"/>
          <w:sz w:val="24"/>
          <w:szCs w:val="24"/>
          <w:lang w:eastAsia="tr-TR"/>
        </w:rPr>
        <w:t>ekber</w:t>
      </w:r>
      <w:proofErr w:type="spellEnd"/>
      <w:r w:rsidRPr="007E065A">
        <w:rPr>
          <w:rFonts w:ascii="Times New Roman" w:eastAsia="Times New Roman" w:hAnsi="Times New Roman" w:cs="Times New Roman"/>
          <w:sz w:val="24"/>
          <w:szCs w:val="24"/>
          <w:lang w:eastAsia="tr-TR"/>
        </w:rPr>
        <w:t xml:space="preserve"> ve </w:t>
      </w:r>
      <w:proofErr w:type="spellStart"/>
      <w:r w:rsidRPr="007E065A">
        <w:rPr>
          <w:rFonts w:ascii="Times New Roman" w:eastAsia="Times New Roman" w:hAnsi="Times New Roman" w:cs="Times New Roman"/>
          <w:sz w:val="24"/>
          <w:szCs w:val="24"/>
          <w:lang w:eastAsia="tr-TR"/>
        </w:rPr>
        <w:t>ersed</w:t>
      </w:r>
      <w:proofErr w:type="spellEnd"/>
      <w:r w:rsidRPr="007E065A">
        <w:rPr>
          <w:rFonts w:ascii="Times New Roman" w:eastAsia="Times New Roman" w:hAnsi="Times New Roman" w:cs="Times New Roman"/>
          <w:sz w:val="24"/>
          <w:szCs w:val="24"/>
          <w:lang w:eastAsia="tr-TR"/>
        </w:rPr>
        <w:t xml:space="preserve"> (en yaşlı ve olgun) sistemine geçilmiş, şehzadelerin öldürülmesine son verilerek kafes usulüyle sarayda gözetim altında tutulmaları sağlanmıştır. Bu durum padişahların saraya çekilmesine ve saray teşkilatının ordu teşkilatından ayrılarak ağırlığının artmasına yol açmıştır. </w:t>
      </w:r>
    </w:p>
    <w:p w:rsidR="007E065A" w:rsidRPr="007E065A" w:rsidRDefault="007E065A" w:rsidP="00571FE5">
      <w:pPr>
        <w:numPr>
          <w:ilvl w:val="0"/>
          <w:numId w:val="3"/>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b/>
          <w:bCs/>
          <w:sz w:val="24"/>
          <w:szCs w:val="24"/>
          <w:lang w:eastAsia="tr-TR"/>
        </w:rPr>
        <w:t>Avrupalıların sömürgeci politikalarını hangi koşullar belirlemiştir? Açıklayınız.</w:t>
      </w:r>
    </w:p>
    <w:p w:rsidR="007E065A" w:rsidRPr="00543456" w:rsidRDefault="007E065A" w:rsidP="00543456">
      <w:pPr>
        <w:numPr>
          <w:ilvl w:val="1"/>
          <w:numId w:val="3"/>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b/>
          <w:bCs/>
          <w:sz w:val="24"/>
          <w:szCs w:val="24"/>
          <w:lang w:eastAsia="tr-TR"/>
        </w:rPr>
        <w:t>Cevap:</w:t>
      </w:r>
      <w:r w:rsidRPr="007E065A">
        <w:rPr>
          <w:rFonts w:ascii="Times New Roman" w:eastAsia="Times New Roman" w:hAnsi="Times New Roman" w:cs="Times New Roman"/>
          <w:sz w:val="24"/>
          <w:szCs w:val="24"/>
          <w:lang w:eastAsia="tr-TR"/>
        </w:rPr>
        <w:t xml:space="preserve"> Coğrafi Keşifler sonrasında yeni ticaret yollarının bulunması, Avrupa'da merkantilizm ekonomik modelinin yükselmesi, zengin altın ve gümüş madenlerine ulaşma isteği, yeni kıtalardaki yerli halkların zayıf bağışıklık sistemleri nedeniyle hastalıklardan (çiçek vb.) kırılması ve Avrupalıların üstün ateşli silah teknolojisinin yarattığı psikolojik üstünlük bu politikaları belirlemiştir. </w:t>
      </w:r>
    </w:p>
    <w:p w:rsidR="007E065A" w:rsidRPr="007E065A" w:rsidRDefault="007E065A" w:rsidP="00571FE5">
      <w:pPr>
        <w:numPr>
          <w:ilvl w:val="0"/>
          <w:numId w:val="3"/>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b/>
          <w:bCs/>
          <w:sz w:val="24"/>
          <w:szCs w:val="24"/>
          <w:lang w:eastAsia="tr-TR"/>
        </w:rPr>
        <w:t>Avrupalıların Güney Amerika'daki sömürge politikalarının sonuçları neler olmuştur? Açıklayınız.</w:t>
      </w:r>
    </w:p>
    <w:p w:rsidR="007E065A" w:rsidRPr="00543456" w:rsidRDefault="007E065A" w:rsidP="00543456">
      <w:pPr>
        <w:numPr>
          <w:ilvl w:val="1"/>
          <w:numId w:val="3"/>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b/>
          <w:bCs/>
          <w:sz w:val="24"/>
          <w:szCs w:val="24"/>
          <w:lang w:eastAsia="tr-TR"/>
        </w:rPr>
        <w:t>Cevap:</w:t>
      </w:r>
      <w:r w:rsidRPr="007E065A">
        <w:rPr>
          <w:rFonts w:ascii="Times New Roman" w:eastAsia="Times New Roman" w:hAnsi="Times New Roman" w:cs="Times New Roman"/>
          <w:sz w:val="24"/>
          <w:szCs w:val="24"/>
          <w:lang w:eastAsia="tr-TR"/>
        </w:rPr>
        <w:t xml:space="preserve"> Yerli medeniyetler (</w:t>
      </w:r>
      <w:proofErr w:type="spellStart"/>
      <w:r w:rsidRPr="007E065A">
        <w:rPr>
          <w:rFonts w:ascii="Times New Roman" w:eastAsia="Times New Roman" w:hAnsi="Times New Roman" w:cs="Times New Roman"/>
          <w:sz w:val="24"/>
          <w:szCs w:val="24"/>
          <w:lang w:eastAsia="tr-TR"/>
        </w:rPr>
        <w:t>Aztek</w:t>
      </w:r>
      <w:proofErr w:type="spellEnd"/>
      <w:r w:rsidRPr="007E065A">
        <w:rPr>
          <w:rFonts w:ascii="Times New Roman" w:eastAsia="Times New Roman" w:hAnsi="Times New Roman" w:cs="Times New Roman"/>
          <w:sz w:val="24"/>
          <w:szCs w:val="24"/>
          <w:lang w:eastAsia="tr-TR"/>
        </w:rPr>
        <w:t xml:space="preserve">, </w:t>
      </w:r>
      <w:proofErr w:type="spellStart"/>
      <w:r w:rsidRPr="007E065A">
        <w:rPr>
          <w:rFonts w:ascii="Times New Roman" w:eastAsia="Times New Roman" w:hAnsi="Times New Roman" w:cs="Times New Roman"/>
          <w:sz w:val="24"/>
          <w:szCs w:val="24"/>
          <w:lang w:eastAsia="tr-TR"/>
        </w:rPr>
        <w:t>İnka</w:t>
      </w:r>
      <w:proofErr w:type="spellEnd"/>
      <w:r w:rsidRPr="007E065A">
        <w:rPr>
          <w:rFonts w:ascii="Times New Roman" w:eastAsia="Times New Roman" w:hAnsi="Times New Roman" w:cs="Times New Roman"/>
          <w:sz w:val="24"/>
          <w:szCs w:val="24"/>
          <w:lang w:eastAsia="tr-TR"/>
        </w:rPr>
        <w:t xml:space="preserve"> vb.) tamamen yıkılmış, milyonlarca yerli nüfus salgın hastalıklar ve ağır çalışma şartları yüzünden yok olmuştur. İş gücü açığını kapatmak için Afrika'dan milyonlarca köle taşınmış, böylece Güney Amerika'da melez bir kültürel yapı (İspanyol/Portekiz dili, Katoliklik ve Afrikalı-Kızılderili kültürü) oluşmuştur. </w:t>
      </w:r>
    </w:p>
    <w:p w:rsidR="007E065A" w:rsidRPr="007E065A" w:rsidRDefault="007E065A" w:rsidP="00571FE5">
      <w:pPr>
        <w:numPr>
          <w:ilvl w:val="0"/>
          <w:numId w:val="3"/>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b/>
          <w:bCs/>
          <w:sz w:val="24"/>
          <w:szCs w:val="24"/>
          <w:lang w:eastAsia="tr-TR"/>
        </w:rPr>
        <w:t xml:space="preserve">Günümüzde sömürgeciliğin Güney Amerika'da devam etmekte olan etkileri </w:t>
      </w:r>
      <w:proofErr w:type="spellStart"/>
      <w:r w:rsidRPr="007E065A">
        <w:rPr>
          <w:rFonts w:ascii="Times New Roman" w:eastAsia="Times New Roman" w:hAnsi="Times New Roman" w:cs="Times New Roman"/>
          <w:b/>
          <w:bCs/>
          <w:sz w:val="24"/>
          <w:szCs w:val="24"/>
          <w:lang w:eastAsia="tr-TR"/>
        </w:rPr>
        <w:t>nelerlardır</w:t>
      </w:r>
      <w:proofErr w:type="spellEnd"/>
      <w:r w:rsidRPr="007E065A">
        <w:rPr>
          <w:rFonts w:ascii="Times New Roman" w:eastAsia="Times New Roman" w:hAnsi="Times New Roman" w:cs="Times New Roman"/>
          <w:b/>
          <w:bCs/>
          <w:sz w:val="24"/>
          <w:szCs w:val="24"/>
          <w:lang w:eastAsia="tr-TR"/>
        </w:rPr>
        <w:t>?</w:t>
      </w:r>
    </w:p>
    <w:p w:rsidR="007E065A" w:rsidRPr="00543456" w:rsidRDefault="007E065A" w:rsidP="00543456">
      <w:pPr>
        <w:numPr>
          <w:ilvl w:val="1"/>
          <w:numId w:val="3"/>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b/>
          <w:bCs/>
          <w:sz w:val="24"/>
          <w:szCs w:val="24"/>
          <w:lang w:eastAsia="tr-TR"/>
        </w:rPr>
        <w:t>Cevap:</w:t>
      </w:r>
      <w:r w:rsidRPr="007E065A">
        <w:rPr>
          <w:rFonts w:ascii="Times New Roman" w:eastAsia="Times New Roman" w:hAnsi="Times New Roman" w:cs="Times New Roman"/>
          <w:sz w:val="24"/>
          <w:szCs w:val="24"/>
          <w:lang w:eastAsia="tr-TR"/>
        </w:rPr>
        <w:t xml:space="preserve"> Kıta genelinde resmî dil olarak İspanyolca ve Portekizce konuşulması, Avrupa hukuk ve kurum sistemlerinin benimsenmesi, nüfusun büyük çoğunluğunun Katolik mezhebine bağlı olması ve kültürel/sosyal eşitsizliklerin kökenlerinin sömürge dönemine dayanması günümüzdeki en belirgin etkileridir. </w:t>
      </w:r>
    </w:p>
    <w:p w:rsidR="007E065A" w:rsidRPr="007E065A" w:rsidRDefault="007E065A" w:rsidP="00571FE5">
      <w:pPr>
        <w:numPr>
          <w:ilvl w:val="0"/>
          <w:numId w:val="3"/>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b/>
          <w:bCs/>
          <w:sz w:val="24"/>
          <w:szCs w:val="24"/>
          <w:lang w:eastAsia="tr-TR"/>
        </w:rPr>
        <w:t>Aşağıdakilerden hangileri İstanbul ve Celâli isyanlarının nedenleri arasındadır?</w:t>
      </w:r>
    </w:p>
    <w:p w:rsidR="007E065A" w:rsidRPr="007E065A" w:rsidRDefault="007E065A" w:rsidP="00571FE5">
      <w:pPr>
        <w:numPr>
          <w:ilvl w:val="1"/>
          <w:numId w:val="3"/>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b/>
          <w:bCs/>
          <w:sz w:val="24"/>
          <w:szCs w:val="24"/>
          <w:lang w:eastAsia="tr-TR"/>
        </w:rPr>
        <w:t>Cevap:</w:t>
      </w:r>
      <w:r w:rsidRPr="007E065A">
        <w:rPr>
          <w:rFonts w:ascii="Times New Roman" w:eastAsia="Times New Roman" w:hAnsi="Times New Roman" w:cs="Times New Roman"/>
          <w:sz w:val="24"/>
          <w:szCs w:val="24"/>
          <w:lang w:eastAsia="tr-TR"/>
        </w:rPr>
        <w:t xml:space="preserve"> </w:t>
      </w:r>
      <w:r w:rsidRPr="007E065A">
        <w:rPr>
          <w:rFonts w:ascii="Times New Roman" w:eastAsia="Times New Roman" w:hAnsi="Times New Roman" w:cs="Times New Roman"/>
          <w:b/>
          <w:bCs/>
          <w:sz w:val="24"/>
          <w:szCs w:val="24"/>
          <w:lang w:eastAsia="tr-TR"/>
        </w:rPr>
        <w:t>A, C, Ç, E</w:t>
      </w:r>
      <w:r w:rsidRPr="007E065A">
        <w:rPr>
          <w:rFonts w:ascii="Times New Roman" w:eastAsia="Times New Roman" w:hAnsi="Times New Roman" w:cs="Times New Roman"/>
          <w:sz w:val="24"/>
          <w:szCs w:val="24"/>
          <w:lang w:eastAsia="tr-TR"/>
        </w:rPr>
        <w:t xml:space="preserve"> (Merkezi otoritenin gücünü kaybetmesi; devlet kademelerinde rüşvet ve iltimasın yaygınlaşması; ağır vergiler yoluyla halka zulmedilmesi; ordudaki maaşlı asker sayısının artması).</w:t>
      </w:r>
    </w:p>
    <w:p w:rsidR="007E065A" w:rsidRPr="007E065A" w:rsidRDefault="007E065A" w:rsidP="00571FE5">
      <w:pPr>
        <w:numPr>
          <w:ilvl w:val="0"/>
          <w:numId w:val="3"/>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b/>
          <w:bCs/>
          <w:sz w:val="24"/>
          <w:szCs w:val="24"/>
          <w:lang w:eastAsia="tr-TR"/>
        </w:rPr>
        <w:t>İstanbul ve Celâli isyanlarının sonuçları arasındadır?</w:t>
      </w:r>
    </w:p>
    <w:p w:rsidR="007E065A" w:rsidRPr="007E065A" w:rsidRDefault="007E065A" w:rsidP="00571FE5">
      <w:pPr>
        <w:numPr>
          <w:ilvl w:val="1"/>
          <w:numId w:val="3"/>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b/>
          <w:bCs/>
          <w:sz w:val="24"/>
          <w:szCs w:val="24"/>
          <w:lang w:eastAsia="tr-TR"/>
        </w:rPr>
        <w:t>Cevap:</w:t>
      </w:r>
      <w:r w:rsidRPr="007E065A">
        <w:rPr>
          <w:rFonts w:ascii="Times New Roman" w:eastAsia="Times New Roman" w:hAnsi="Times New Roman" w:cs="Times New Roman"/>
          <w:sz w:val="24"/>
          <w:szCs w:val="24"/>
          <w:lang w:eastAsia="tr-TR"/>
        </w:rPr>
        <w:t xml:space="preserve"> </w:t>
      </w:r>
      <w:r w:rsidRPr="007E065A">
        <w:rPr>
          <w:rFonts w:ascii="Times New Roman" w:eastAsia="Times New Roman" w:hAnsi="Times New Roman" w:cs="Times New Roman"/>
          <w:b/>
          <w:bCs/>
          <w:sz w:val="24"/>
          <w:szCs w:val="24"/>
          <w:lang w:eastAsia="tr-TR"/>
        </w:rPr>
        <w:t>B</w:t>
      </w:r>
      <w:proofErr w:type="gramStart"/>
      <w:r w:rsidRPr="007E065A">
        <w:rPr>
          <w:rFonts w:ascii="Times New Roman" w:eastAsia="Times New Roman" w:hAnsi="Times New Roman" w:cs="Times New Roman"/>
          <w:b/>
          <w:bCs/>
          <w:sz w:val="24"/>
          <w:szCs w:val="24"/>
          <w:lang w:eastAsia="tr-TR"/>
        </w:rPr>
        <w:t>)</w:t>
      </w:r>
      <w:proofErr w:type="gramEnd"/>
      <w:r w:rsidRPr="007E065A">
        <w:rPr>
          <w:rFonts w:ascii="Times New Roman" w:eastAsia="Times New Roman" w:hAnsi="Times New Roman" w:cs="Times New Roman"/>
          <w:b/>
          <w:bCs/>
          <w:sz w:val="24"/>
          <w:szCs w:val="24"/>
          <w:lang w:eastAsia="tr-TR"/>
        </w:rPr>
        <w:t xml:space="preserve"> II ve III</w:t>
      </w:r>
      <w:r w:rsidRPr="007E065A">
        <w:rPr>
          <w:rFonts w:ascii="Times New Roman" w:eastAsia="Times New Roman" w:hAnsi="Times New Roman" w:cs="Times New Roman"/>
          <w:sz w:val="24"/>
          <w:szCs w:val="24"/>
          <w:lang w:eastAsia="tr-TR"/>
        </w:rPr>
        <w:t xml:space="preserve"> (Şehirlerde ani nüfus artışları oldu; İstanbul'da asayiş ve düzen bozuldu).</w:t>
      </w:r>
    </w:p>
    <w:p w:rsidR="007E065A" w:rsidRPr="007E065A" w:rsidRDefault="007E065A" w:rsidP="00571FE5">
      <w:pPr>
        <w:numPr>
          <w:ilvl w:val="0"/>
          <w:numId w:val="3"/>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b/>
          <w:bCs/>
          <w:sz w:val="24"/>
          <w:szCs w:val="24"/>
          <w:lang w:eastAsia="tr-TR"/>
        </w:rPr>
        <w:lastRenderedPageBreak/>
        <w:t>XVII. yüzyılda yapılan ıslahatlarla ilgili verilen bilgilerden hareketle aşağıdaki yargılardan hangisine ulaşılamaz?</w:t>
      </w:r>
    </w:p>
    <w:p w:rsidR="007E065A" w:rsidRPr="007E065A" w:rsidRDefault="007E065A" w:rsidP="00571FE5">
      <w:pPr>
        <w:numPr>
          <w:ilvl w:val="1"/>
          <w:numId w:val="3"/>
        </w:numPr>
        <w:spacing w:after="0" w:line="240" w:lineRule="auto"/>
        <w:rPr>
          <w:rFonts w:ascii="Times New Roman" w:eastAsia="Times New Roman" w:hAnsi="Times New Roman" w:cs="Times New Roman"/>
          <w:sz w:val="24"/>
          <w:szCs w:val="24"/>
          <w:lang w:eastAsia="tr-TR"/>
        </w:rPr>
      </w:pPr>
      <w:r w:rsidRPr="007E065A">
        <w:rPr>
          <w:rFonts w:ascii="Times New Roman" w:eastAsia="Times New Roman" w:hAnsi="Times New Roman" w:cs="Times New Roman"/>
          <w:b/>
          <w:bCs/>
          <w:sz w:val="24"/>
          <w:szCs w:val="24"/>
          <w:lang w:eastAsia="tr-TR"/>
        </w:rPr>
        <w:t>Cevap:</w:t>
      </w:r>
      <w:r w:rsidRPr="007E065A">
        <w:rPr>
          <w:rFonts w:ascii="Times New Roman" w:eastAsia="Times New Roman" w:hAnsi="Times New Roman" w:cs="Times New Roman"/>
          <w:sz w:val="24"/>
          <w:szCs w:val="24"/>
          <w:lang w:eastAsia="tr-TR"/>
        </w:rPr>
        <w:t xml:space="preserve"> </w:t>
      </w:r>
      <w:r w:rsidRPr="007E065A">
        <w:rPr>
          <w:rFonts w:ascii="Times New Roman" w:eastAsia="Times New Roman" w:hAnsi="Times New Roman" w:cs="Times New Roman"/>
          <w:b/>
          <w:bCs/>
          <w:sz w:val="24"/>
          <w:szCs w:val="24"/>
          <w:lang w:eastAsia="tr-TR"/>
        </w:rPr>
        <w:t>C</w:t>
      </w:r>
      <w:proofErr w:type="gramStart"/>
      <w:r w:rsidRPr="007E065A">
        <w:rPr>
          <w:rFonts w:ascii="Times New Roman" w:eastAsia="Times New Roman" w:hAnsi="Times New Roman" w:cs="Times New Roman"/>
          <w:b/>
          <w:bCs/>
          <w:sz w:val="24"/>
          <w:szCs w:val="24"/>
          <w:lang w:eastAsia="tr-TR"/>
        </w:rPr>
        <w:t>)</w:t>
      </w:r>
      <w:proofErr w:type="gramEnd"/>
      <w:r w:rsidRPr="007E065A">
        <w:rPr>
          <w:rFonts w:ascii="Times New Roman" w:eastAsia="Times New Roman" w:hAnsi="Times New Roman" w:cs="Times New Roman"/>
          <w:b/>
          <w:bCs/>
          <w:sz w:val="24"/>
          <w:szCs w:val="24"/>
          <w:lang w:eastAsia="tr-TR"/>
        </w:rPr>
        <w:t xml:space="preserve"> Osmanlı yönetimi, yapılan ıslahatlarda başarılı olmuştur.</w:t>
      </w:r>
      <w:r w:rsidRPr="007E065A">
        <w:rPr>
          <w:rFonts w:ascii="Times New Roman" w:eastAsia="Times New Roman" w:hAnsi="Times New Roman" w:cs="Times New Roman"/>
          <w:sz w:val="24"/>
          <w:szCs w:val="24"/>
          <w:lang w:eastAsia="tr-TR"/>
        </w:rPr>
        <w:t xml:space="preserve"> </w:t>
      </w:r>
      <w:r w:rsidRPr="007E065A">
        <w:rPr>
          <w:rFonts w:ascii="Times New Roman" w:eastAsia="Times New Roman" w:hAnsi="Times New Roman" w:cs="Times New Roman"/>
          <w:i/>
          <w:iCs/>
          <w:sz w:val="24"/>
          <w:szCs w:val="24"/>
          <w:lang w:eastAsia="tr-TR"/>
        </w:rPr>
        <w:t>(17. yüzyıl ıslahatları genellikle baskı ve şiddetle yürütülmüş, kişilere bağlı kalmış, köklü çözümler üretemediği için başarısız ve yüzeysel kalmıştır).</w:t>
      </w:r>
    </w:p>
    <w:bookmarkStart w:id="0" w:name="_GoBack"/>
    <w:bookmarkEnd w:id="0"/>
    <w:p w:rsidR="00543456" w:rsidRPr="00543456" w:rsidRDefault="00543456" w:rsidP="00543456">
      <w:pPr>
        <w:pStyle w:val="ListeParagraf"/>
        <w:spacing w:before="100" w:beforeAutospacing="1" w:after="100" w:afterAutospacing="1" w:line="240" w:lineRule="auto"/>
        <w:rPr>
          <w:rFonts w:ascii="Times New Roman" w:eastAsia="Times New Roman" w:hAnsi="Times New Roman" w:cs="Times New Roman"/>
          <w:sz w:val="24"/>
          <w:szCs w:val="24"/>
          <w:lang w:eastAsia="tr-TR"/>
        </w:rPr>
      </w:pPr>
      <w:r w:rsidRPr="00543456">
        <w:rPr>
          <w:rFonts w:ascii="Times New Roman" w:eastAsia="Times New Roman" w:hAnsi="Times New Roman" w:cs="Times New Roman"/>
          <w:sz w:val="24"/>
          <w:szCs w:val="24"/>
          <w:lang w:eastAsia="tr-TR"/>
        </w:rPr>
        <w:fldChar w:fldCharType="begin"/>
      </w:r>
      <w:r w:rsidRPr="00543456">
        <w:rPr>
          <w:rFonts w:ascii="Times New Roman" w:eastAsia="Times New Roman" w:hAnsi="Times New Roman" w:cs="Times New Roman"/>
          <w:sz w:val="24"/>
          <w:szCs w:val="24"/>
          <w:lang w:eastAsia="tr-TR"/>
        </w:rPr>
        <w:instrText xml:space="preserve"> HYPERLINK "http://www.dersmateryalleri.com" </w:instrText>
      </w:r>
      <w:r w:rsidRPr="00543456">
        <w:rPr>
          <w:rFonts w:ascii="Times New Roman" w:eastAsia="Times New Roman" w:hAnsi="Times New Roman" w:cs="Times New Roman"/>
          <w:sz w:val="24"/>
          <w:szCs w:val="24"/>
          <w:lang w:eastAsia="tr-TR"/>
        </w:rPr>
        <w:fldChar w:fldCharType="separate"/>
      </w:r>
      <w:r w:rsidRPr="00543456">
        <w:rPr>
          <w:rStyle w:val="Kpr"/>
          <w:rFonts w:ascii="Times New Roman" w:eastAsia="Times New Roman" w:hAnsi="Times New Roman" w:cs="Times New Roman"/>
          <w:sz w:val="24"/>
          <w:szCs w:val="24"/>
          <w:lang w:eastAsia="tr-TR"/>
        </w:rPr>
        <w:t>www.dersmateryalleri.com</w:t>
      </w:r>
      <w:r w:rsidRPr="00543456">
        <w:rPr>
          <w:rFonts w:ascii="Times New Roman" w:eastAsia="Times New Roman" w:hAnsi="Times New Roman" w:cs="Times New Roman"/>
          <w:sz w:val="24"/>
          <w:szCs w:val="24"/>
          <w:lang w:eastAsia="tr-TR"/>
        </w:rPr>
        <w:fldChar w:fldCharType="end"/>
      </w:r>
    </w:p>
    <w:p w:rsidR="00F32F82" w:rsidRDefault="00F32F82" w:rsidP="00571FE5">
      <w:pPr>
        <w:spacing w:after="0" w:line="240" w:lineRule="auto"/>
      </w:pPr>
    </w:p>
    <w:sectPr w:rsidR="00F32F82" w:rsidSect="00571FE5">
      <w:pgSz w:w="11906" w:h="16838"/>
      <w:pgMar w:top="709" w:right="707" w:bottom="567"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51192C"/>
    <w:multiLevelType w:val="multilevel"/>
    <w:tmpl w:val="C3EEFCA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AD40FC5"/>
    <w:multiLevelType w:val="multilevel"/>
    <w:tmpl w:val="4448DDE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7D63AF8"/>
    <w:multiLevelType w:val="multilevel"/>
    <w:tmpl w:val="187E1D6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065A"/>
    <w:rsid w:val="00543456"/>
    <w:rsid w:val="00571FE5"/>
    <w:rsid w:val="007E065A"/>
    <w:rsid w:val="00F32F8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0A9E5F-7F52-4A35-9468-B85DE9DA7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semiHidden/>
    <w:unhideWhenUsed/>
    <w:rsid w:val="00543456"/>
    <w:rPr>
      <w:color w:val="0563C1" w:themeColor="hyperlink"/>
      <w:u w:val="single"/>
    </w:rPr>
  </w:style>
  <w:style w:type="paragraph" w:styleId="ListeParagraf">
    <w:name w:val="List Paragraph"/>
    <w:basedOn w:val="Normal"/>
    <w:uiPriority w:val="34"/>
    <w:qFormat/>
    <w:rsid w:val="0054345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073860">
      <w:bodyDiv w:val="1"/>
      <w:marLeft w:val="0"/>
      <w:marRight w:val="0"/>
      <w:marTop w:val="0"/>
      <w:marBottom w:val="0"/>
      <w:divBdr>
        <w:top w:val="none" w:sz="0" w:space="0" w:color="auto"/>
        <w:left w:val="none" w:sz="0" w:space="0" w:color="auto"/>
        <w:bottom w:val="none" w:sz="0" w:space="0" w:color="auto"/>
        <w:right w:val="none" w:sz="0" w:space="0" w:color="auto"/>
      </w:divBdr>
    </w:div>
    <w:div w:id="461272555">
      <w:bodyDiv w:val="1"/>
      <w:marLeft w:val="0"/>
      <w:marRight w:val="0"/>
      <w:marTop w:val="0"/>
      <w:marBottom w:val="0"/>
      <w:divBdr>
        <w:top w:val="none" w:sz="0" w:space="0" w:color="auto"/>
        <w:left w:val="none" w:sz="0" w:space="0" w:color="auto"/>
        <w:bottom w:val="none" w:sz="0" w:space="0" w:color="auto"/>
        <w:right w:val="none" w:sz="0" w:space="0" w:color="auto"/>
      </w:divBdr>
    </w:div>
    <w:div w:id="2021278064">
      <w:bodyDiv w:val="1"/>
      <w:marLeft w:val="0"/>
      <w:marRight w:val="0"/>
      <w:marTop w:val="0"/>
      <w:marBottom w:val="0"/>
      <w:divBdr>
        <w:top w:val="none" w:sz="0" w:space="0" w:color="auto"/>
        <w:left w:val="none" w:sz="0" w:space="0" w:color="auto"/>
        <w:bottom w:val="none" w:sz="0" w:space="0" w:color="auto"/>
        <w:right w:val="none" w:sz="0" w:space="0" w:color="auto"/>
      </w:divBdr>
    </w:div>
    <w:div w:id="2110005900">
      <w:bodyDiv w:val="1"/>
      <w:marLeft w:val="0"/>
      <w:marRight w:val="0"/>
      <w:marTop w:val="0"/>
      <w:marBottom w:val="0"/>
      <w:divBdr>
        <w:top w:val="none" w:sz="0" w:space="0" w:color="auto"/>
        <w:left w:val="none" w:sz="0" w:space="0" w:color="auto"/>
        <w:bottom w:val="none" w:sz="0" w:space="0" w:color="auto"/>
        <w:right w:val="none" w:sz="0" w:space="0" w:color="auto"/>
      </w:divBdr>
      <w:divsChild>
        <w:div w:id="489448738">
          <w:marLeft w:val="0"/>
          <w:marRight w:val="0"/>
          <w:marTop w:val="0"/>
          <w:marBottom w:val="0"/>
          <w:divBdr>
            <w:top w:val="none" w:sz="0" w:space="0" w:color="auto"/>
            <w:left w:val="none" w:sz="0" w:space="0" w:color="auto"/>
            <w:bottom w:val="none" w:sz="0" w:space="0" w:color="auto"/>
            <w:right w:val="none" w:sz="0" w:space="0" w:color="auto"/>
          </w:divBdr>
          <w:divsChild>
            <w:div w:id="271015723">
              <w:marLeft w:val="0"/>
              <w:marRight w:val="0"/>
              <w:marTop w:val="0"/>
              <w:marBottom w:val="0"/>
              <w:divBdr>
                <w:top w:val="none" w:sz="0" w:space="0" w:color="auto"/>
                <w:left w:val="none" w:sz="0" w:space="0" w:color="auto"/>
                <w:bottom w:val="none" w:sz="0" w:space="0" w:color="auto"/>
                <w:right w:val="none" w:sz="0" w:space="0" w:color="auto"/>
              </w:divBdr>
              <w:divsChild>
                <w:div w:id="1671710824">
                  <w:marLeft w:val="0"/>
                  <w:marRight w:val="0"/>
                  <w:marTop w:val="0"/>
                  <w:marBottom w:val="0"/>
                  <w:divBdr>
                    <w:top w:val="none" w:sz="0" w:space="0" w:color="auto"/>
                    <w:left w:val="none" w:sz="0" w:space="0" w:color="auto"/>
                    <w:bottom w:val="none" w:sz="0" w:space="0" w:color="auto"/>
                    <w:right w:val="none" w:sz="0" w:space="0" w:color="auto"/>
                  </w:divBdr>
                  <w:divsChild>
                    <w:div w:id="616371017">
                      <w:marLeft w:val="0"/>
                      <w:marRight w:val="0"/>
                      <w:marTop w:val="0"/>
                      <w:marBottom w:val="0"/>
                      <w:divBdr>
                        <w:top w:val="none" w:sz="0" w:space="0" w:color="auto"/>
                        <w:left w:val="none" w:sz="0" w:space="0" w:color="auto"/>
                        <w:bottom w:val="none" w:sz="0" w:space="0" w:color="auto"/>
                        <w:right w:val="none" w:sz="0" w:space="0" w:color="auto"/>
                      </w:divBdr>
                    </w:div>
                  </w:divsChild>
                </w:div>
                <w:div w:id="1129934781">
                  <w:marLeft w:val="0"/>
                  <w:marRight w:val="0"/>
                  <w:marTop w:val="0"/>
                  <w:marBottom w:val="0"/>
                  <w:divBdr>
                    <w:top w:val="none" w:sz="0" w:space="0" w:color="auto"/>
                    <w:left w:val="none" w:sz="0" w:space="0" w:color="auto"/>
                    <w:bottom w:val="none" w:sz="0" w:space="0" w:color="auto"/>
                    <w:right w:val="none" w:sz="0" w:space="0" w:color="auto"/>
                  </w:divBdr>
                  <w:divsChild>
                    <w:div w:id="1363091697">
                      <w:marLeft w:val="0"/>
                      <w:marRight w:val="0"/>
                      <w:marTop w:val="0"/>
                      <w:marBottom w:val="0"/>
                      <w:divBdr>
                        <w:top w:val="none" w:sz="0" w:space="0" w:color="auto"/>
                        <w:left w:val="none" w:sz="0" w:space="0" w:color="auto"/>
                        <w:bottom w:val="none" w:sz="0" w:space="0" w:color="auto"/>
                        <w:right w:val="none" w:sz="0" w:space="0" w:color="auto"/>
                      </w:divBdr>
                    </w:div>
                  </w:divsChild>
                </w:div>
                <w:div w:id="1238318025">
                  <w:marLeft w:val="0"/>
                  <w:marRight w:val="0"/>
                  <w:marTop w:val="0"/>
                  <w:marBottom w:val="0"/>
                  <w:divBdr>
                    <w:top w:val="none" w:sz="0" w:space="0" w:color="auto"/>
                    <w:left w:val="none" w:sz="0" w:space="0" w:color="auto"/>
                    <w:bottom w:val="none" w:sz="0" w:space="0" w:color="auto"/>
                    <w:right w:val="none" w:sz="0" w:space="0" w:color="auto"/>
                  </w:divBdr>
                  <w:divsChild>
                    <w:div w:id="1396246113">
                      <w:marLeft w:val="0"/>
                      <w:marRight w:val="0"/>
                      <w:marTop w:val="0"/>
                      <w:marBottom w:val="0"/>
                      <w:divBdr>
                        <w:top w:val="none" w:sz="0" w:space="0" w:color="auto"/>
                        <w:left w:val="none" w:sz="0" w:space="0" w:color="auto"/>
                        <w:bottom w:val="none" w:sz="0" w:space="0" w:color="auto"/>
                        <w:right w:val="none" w:sz="0" w:space="0" w:color="auto"/>
                      </w:divBdr>
                    </w:div>
                  </w:divsChild>
                </w:div>
                <w:div w:id="190068090">
                  <w:marLeft w:val="0"/>
                  <w:marRight w:val="0"/>
                  <w:marTop w:val="0"/>
                  <w:marBottom w:val="0"/>
                  <w:divBdr>
                    <w:top w:val="none" w:sz="0" w:space="0" w:color="auto"/>
                    <w:left w:val="none" w:sz="0" w:space="0" w:color="auto"/>
                    <w:bottom w:val="none" w:sz="0" w:space="0" w:color="auto"/>
                    <w:right w:val="none" w:sz="0" w:space="0" w:color="auto"/>
                  </w:divBdr>
                  <w:divsChild>
                    <w:div w:id="759715683">
                      <w:marLeft w:val="0"/>
                      <w:marRight w:val="0"/>
                      <w:marTop w:val="0"/>
                      <w:marBottom w:val="0"/>
                      <w:divBdr>
                        <w:top w:val="none" w:sz="0" w:space="0" w:color="auto"/>
                        <w:left w:val="none" w:sz="0" w:space="0" w:color="auto"/>
                        <w:bottom w:val="none" w:sz="0" w:space="0" w:color="auto"/>
                        <w:right w:val="none" w:sz="0" w:space="0" w:color="auto"/>
                      </w:divBdr>
                    </w:div>
                  </w:divsChild>
                </w:div>
                <w:div w:id="153104177">
                  <w:marLeft w:val="0"/>
                  <w:marRight w:val="0"/>
                  <w:marTop w:val="0"/>
                  <w:marBottom w:val="0"/>
                  <w:divBdr>
                    <w:top w:val="none" w:sz="0" w:space="0" w:color="auto"/>
                    <w:left w:val="none" w:sz="0" w:space="0" w:color="auto"/>
                    <w:bottom w:val="none" w:sz="0" w:space="0" w:color="auto"/>
                    <w:right w:val="none" w:sz="0" w:space="0" w:color="auto"/>
                  </w:divBdr>
                  <w:divsChild>
                    <w:div w:id="637301908">
                      <w:marLeft w:val="0"/>
                      <w:marRight w:val="0"/>
                      <w:marTop w:val="0"/>
                      <w:marBottom w:val="0"/>
                      <w:divBdr>
                        <w:top w:val="none" w:sz="0" w:space="0" w:color="auto"/>
                        <w:left w:val="none" w:sz="0" w:space="0" w:color="auto"/>
                        <w:bottom w:val="none" w:sz="0" w:space="0" w:color="auto"/>
                        <w:right w:val="none" w:sz="0" w:space="0" w:color="auto"/>
                      </w:divBdr>
                    </w:div>
                  </w:divsChild>
                </w:div>
                <w:div w:id="1343314327">
                  <w:marLeft w:val="0"/>
                  <w:marRight w:val="0"/>
                  <w:marTop w:val="0"/>
                  <w:marBottom w:val="0"/>
                  <w:divBdr>
                    <w:top w:val="none" w:sz="0" w:space="0" w:color="auto"/>
                    <w:left w:val="none" w:sz="0" w:space="0" w:color="auto"/>
                    <w:bottom w:val="none" w:sz="0" w:space="0" w:color="auto"/>
                    <w:right w:val="none" w:sz="0" w:space="0" w:color="auto"/>
                  </w:divBdr>
                  <w:divsChild>
                    <w:div w:id="1950624156">
                      <w:marLeft w:val="0"/>
                      <w:marRight w:val="0"/>
                      <w:marTop w:val="0"/>
                      <w:marBottom w:val="0"/>
                      <w:divBdr>
                        <w:top w:val="none" w:sz="0" w:space="0" w:color="auto"/>
                        <w:left w:val="none" w:sz="0" w:space="0" w:color="auto"/>
                        <w:bottom w:val="none" w:sz="0" w:space="0" w:color="auto"/>
                        <w:right w:val="none" w:sz="0" w:space="0" w:color="auto"/>
                      </w:divBdr>
                    </w:div>
                  </w:divsChild>
                </w:div>
                <w:div w:id="1486432804">
                  <w:marLeft w:val="0"/>
                  <w:marRight w:val="0"/>
                  <w:marTop w:val="0"/>
                  <w:marBottom w:val="0"/>
                  <w:divBdr>
                    <w:top w:val="none" w:sz="0" w:space="0" w:color="auto"/>
                    <w:left w:val="none" w:sz="0" w:space="0" w:color="auto"/>
                    <w:bottom w:val="none" w:sz="0" w:space="0" w:color="auto"/>
                    <w:right w:val="none" w:sz="0" w:space="0" w:color="auto"/>
                  </w:divBdr>
                  <w:divsChild>
                    <w:div w:id="580214950">
                      <w:marLeft w:val="0"/>
                      <w:marRight w:val="0"/>
                      <w:marTop w:val="0"/>
                      <w:marBottom w:val="0"/>
                      <w:divBdr>
                        <w:top w:val="none" w:sz="0" w:space="0" w:color="auto"/>
                        <w:left w:val="none" w:sz="0" w:space="0" w:color="auto"/>
                        <w:bottom w:val="none" w:sz="0" w:space="0" w:color="auto"/>
                        <w:right w:val="none" w:sz="0" w:space="0" w:color="auto"/>
                      </w:divBdr>
                    </w:div>
                  </w:divsChild>
                </w:div>
                <w:div w:id="2050374163">
                  <w:marLeft w:val="0"/>
                  <w:marRight w:val="0"/>
                  <w:marTop w:val="0"/>
                  <w:marBottom w:val="0"/>
                  <w:divBdr>
                    <w:top w:val="none" w:sz="0" w:space="0" w:color="auto"/>
                    <w:left w:val="none" w:sz="0" w:space="0" w:color="auto"/>
                    <w:bottom w:val="none" w:sz="0" w:space="0" w:color="auto"/>
                    <w:right w:val="none" w:sz="0" w:space="0" w:color="auto"/>
                  </w:divBdr>
                  <w:divsChild>
                    <w:div w:id="818616084">
                      <w:marLeft w:val="0"/>
                      <w:marRight w:val="0"/>
                      <w:marTop w:val="0"/>
                      <w:marBottom w:val="0"/>
                      <w:divBdr>
                        <w:top w:val="none" w:sz="0" w:space="0" w:color="auto"/>
                        <w:left w:val="none" w:sz="0" w:space="0" w:color="auto"/>
                        <w:bottom w:val="none" w:sz="0" w:space="0" w:color="auto"/>
                        <w:right w:val="none" w:sz="0" w:space="0" w:color="auto"/>
                      </w:divBdr>
                    </w:div>
                  </w:divsChild>
                </w:div>
                <w:div w:id="594479444">
                  <w:marLeft w:val="0"/>
                  <w:marRight w:val="0"/>
                  <w:marTop w:val="0"/>
                  <w:marBottom w:val="0"/>
                  <w:divBdr>
                    <w:top w:val="none" w:sz="0" w:space="0" w:color="auto"/>
                    <w:left w:val="none" w:sz="0" w:space="0" w:color="auto"/>
                    <w:bottom w:val="none" w:sz="0" w:space="0" w:color="auto"/>
                    <w:right w:val="none" w:sz="0" w:space="0" w:color="auto"/>
                  </w:divBdr>
                  <w:divsChild>
                    <w:div w:id="285162468">
                      <w:marLeft w:val="0"/>
                      <w:marRight w:val="0"/>
                      <w:marTop w:val="0"/>
                      <w:marBottom w:val="0"/>
                      <w:divBdr>
                        <w:top w:val="none" w:sz="0" w:space="0" w:color="auto"/>
                        <w:left w:val="none" w:sz="0" w:space="0" w:color="auto"/>
                        <w:bottom w:val="none" w:sz="0" w:space="0" w:color="auto"/>
                        <w:right w:val="none" w:sz="0" w:space="0" w:color="auto"/>
                      </w:divBdr>
                    </w:div>
                  </w:divsChild>
                </w:div>
                <w:div w:id="1892421222">
                  <w:marLeft w:val="0"/>
                  <w:marRight w:val="0"/>
                  <w:marTop w:val="0"/>
                  <w:marBottom w:val="0"/>
                  <w:divBdr>
                    <w:top w:val="none" w:sz="0" w:space="0" w:color="auto"/>
                    <w:left w:val="none" w:sz="0" w:space="0" w:color="auto"/>
                    <w:bottom w:val="none" w:sz="0" w:space="0" w:color="auto"/>
                    <w:right w:val="none" w:sz="0" w:space="0" w:color="auto"/>
                  </w:divBdr>
                  <w:divsChild>
                    <w:div w:id="1484160876">
                      <w:marLeft w:val="0"/>
                      <w:marRight w:val="0"/>
                      <w:marTop w:val="0"/>
                      <w:marBottom w:val="0"/>
                      <w:divBdr>
                        <w:top w:val="none" w:sz="0" w:space="0" w:color="auto"/>
                        <w:left w:val="none" w:sz="0" w:space="0" w:color="auto"/>
                        <w:bottom w:val="none" w:sz="0" w:space="0" w:color="auto"/>
                        <w:right w:val="none" w:sz="0" w:space="0" w:color="auto"/>
                      </w:divBdr>
                    </w:div>
                  </w:divsChild>
                </w:div>
                <w:div w:id="999698403">
                  <w:marLeft w:val="0"/>
                  <w:marRight w:val="0"/>
                  <w:marTop w:val="0"/>
                  <w:marBottom w:val="0"/>
                  <w:divBdr>
                    <w:top w:val="none" w:sz="0" w:space="0" w:color="auto"/>
                    <w:left w:val="none" w:sz="0" w:space="0" w:color="auto"/>
                    <w:bottom w:val="none" w:sz="0" w:space="0" w:color="auto"/>
                    <w:right w:val="none" w:sz="0" w:space="0" w:color="auto"/>
                  </w:divBdr>
                  <w:divsChild>
                    <w:div w:id="1712655305">
                      <w:marLeft w:val="0"/>
                      <w:marRight w:val="0"/>
                      <w:marTop w:val="0"/>
                      <w:marBottom w:val="0"/>
                      <w:divBdr>
                        <w:top w:val="none" w:sz="0" w:space="0" w:color="auto"/>
                        <w:left w:val="none" w:sz="0" w:space="0" w:color="auto"/>
                        <w:bottom w:val="none" w:sz="0" w:space="0" w:color="auto"/>
                        <w:right w:val="none" w:sz="0" w:space="0" w:color="auto"/>
                      </w:divBdr>
                    </w:div>
                  </w:divsChild>
                </w:div>
                <w:div w:id="847721466">
                  <w:marLeft w:val="0"/>
                  <w:marRight w:val="0"/>
                  <w:marTop w:val="0"/>
                  <w:marBottom w:val="0"/>
                  <w:divBdr>
                    <w:top w:val="none" w:sz="0" w:space="0" w:color="auto"/>
                    <w:left w:val="none" w:sz="0" w:space="0" w:color="auto"/>
                    <w:bottom w:val="none" w:sz="0" w:space="0" w:color="auto"/>
                    <w:right w:val="none" w:sz="0" w:space="0" w:color="auto"/>
                  </w:divBdr>
                  <w:divsChild>
                    <w:div w:id="604117098">
                      <w:marLeft w:val="0"/>
                      <w:marRight w:val="0"/>
                      <w:marTop w:val="0"/>
                      <w:marBottom w:val="0"/>
                      <w:divBdr>
                        <w:top w:val="none" w:sz="0" w:space="0" w:color="auto"/>
                        <w:left w:val="none" w:sz="0" w:space="0" w:color="auto"/>
                        <w:bottom w:val="none" w:sz="0" w:space="0" w:color="auto"/>
                        <w:right w:val="none" w:sz="0" w:space="0" w:color="auto"/>
                      </w:divBdr>
                    </w:div>
                  </w:divsChild>
                </w:div>
                <w:div w:id="620838411">
                  <w:marLeft w:val="0"/>
                  <w:marRight w:val="0"/>
                  <w:marTop w:val="0"/>
                  <w:marBottom w:val="0"/>
                  <w:divBdr>
                    <w:top w:val="none" w:sz="0" w:space="0" w:color="auto"/>
                    <w:left w:val="none" w:sz="0" w:space="0" w:color="auto"/>
                    <w:bottom w:val="none" w:sz="0" w:space="0" w:color="auto"/>
                    <w:right w:val="none" w:sz="0" w:space="0" w:color="auto"/>
                  </w:divBdr>
                  <w:divsChild>
                    <w:div w:id="192689570">
                      <w:marLeft w:val="0"/>
                      <w:marRight w:val="0"/>
                      <w:marTop w:val="0"/>
                      <w:marBottom w:val="0"/>
                      <w:divBdr>
                        <w:top w:val="none" w:sz="0" w:space="0" w:color="auto"/>
                        <w:left w:val="none" w:sz="0" w:space="0" w:color="auto"/>
                        <w:bottom w:val="none" w:sz="0" w:space="0" w:color="auto"/>
                        <w:right w:val="none" w:sz="0" w:space="0" w:color="auto"/>
                      </w:divBdr>
                    </w:div>
                  </w:divsChild>
                </w:div>
                <w:div w:id="972903997">
                  <w:marLeft w:val="0"/>
                  <w:marRight w:val="0"/>
                  <w:marTop w:val="0"/>
                  <w:marBottom w:val="0"/>
                  <w:divBdr>
                    <w:top w:val="none" w:sz="0" w:space="0" w:color="auto"/>
                    <w:left w:val="none" w:sz="0" w:space="0" w:color="auto"/>
                    <w:bottom w:val="none" w:sz="0" w:space="0" w:color="auto"/>
                    <w:right w:val="none" w:sz="0" w:space="0" w:color="auto"/>
                  </w:divBdr>
                  <w:divsChild>
                    <w:div w:id="1194616904">
                      <w:marLeft w:val="0"/>
                      <w:marRight w:val="0"/>
                      <w:marTop w:val="0"/>
                      <w:marBottom w:val="0"/>
                      <w:divBdr>
                        <w:top w:val="none" w:sz="0" w:space="0" w:color="auto"/>
                        <w:left w:val="none" w:sz="0" w:space="0" w:color="auto"/>
                        <w:bottom w:val="none" w:sz="0" w:space="0" w:color="auto"/>
                        <w:right w:val="none" w:sz="0" w:space="0" w:color="auto"/>
                      </w:divBdr>
                    </w:div>
                  </w:divsChild>
                </w:div>
                <w:div w:id="1309286368">
                  <w:marLeft w:val="0"/>
                  <w:marRight w:val="0"/>
                  <w:marTop w:val="0"/>
                  <w:marBottom w:val="0"/>
                  <w:divBdr>
                    <w:top w:val="none" w:sz="0" w:space="0" w:color="auto"/>
                    <w:left w:val="none" w:sz="0" w:space="0" w:color="auto"/>
                    <w:bottom w:val="none" w:sz="0" w:space="0" w:color="auto"/>
                    <w:right w:val="none" w:sz="0" w:space="0" w:color="auto"/>
                  </w:divBdr>
                  <w:divsChild>
                    <w:div w:id="2026007111">
                      <w:marLeft w:val="0"/>
                      <w:marRight w:val="0"/>
                      <w:marTop w:val="0"/>
                      <w:marBottom w:val="0"/>
                      <w:divBdr>
                        <w:top w:val="none" w:sz="0" w:space="0" w:color="auto"/>
                        <w:left w:val="none" w:sz="0" w:space="0" w:color="auto"/>
                        <w:bottom w:val="none" w:sz="0" w:space="0" w:color="auto"/>
                        <w:right w:val="none" w:sz="0" w:space="0" w:color="auto"/>
                      </w:divBdr>
                    </w:div>
                  </w:divsChild>
                </w:div>
                <w:div w:id="2035113554">
                  <w:marLeft w:val="0"/>
                  <w:marRight w:val="0"/>
                  <w:marTop w:val="0"/>
                  <w:marBottom w:val="0"/>
                  <w:divBdr>
                    <w:top w:val="none" w:sz="0" w:space="0" w:color="auto"/>
                    <w:left w:val="none" w:sz="0" w:space="0" w:color="auto"/>
                    <w:bottom w:val="none" w:sz="0" w:space="0" w:color="auto"/>
                    <w:right w:val="none" w:sz="0" w:space="0" w:color="auto"/>
                  </w:divBdr>
                  <w:divsChild>
                    <w:div w:id="1597447660">
                      <w:marLeft w:val="0"/>
                      <w:marRight w:val="0"/>
                      <w:marTop w:val="0"/>
                      <w:marBottom w:val="0"/>
                      <w:divBdr>
                        <w:top w:val="none" w:sz="0" w:space="0" w:color="auto"/>
                        <w:left w:val="none" w:sz="0" w:space="0" w:color="auto"/>
                        <w:bottom w:val="none" w:sz="0" w:space="0" w:color="auto"/>
                        <w:right w:val="none" w:sz="0" w:space="0" w:color="auto"/>
                      </w:divBdr>
                    </w:div>
                  </w:divsChild>
                </w:div>
                <w:div w:id="1469667300">
                  <w:marLeft w:val="0"/>
                  <w:marRight w:val="0"/>
                  <w:marTop w:val="0"/>
                  <w:marBottom w:val="0"/>
                  <w:divBdr>
                    <w:top w:val="none" w:sz="0" w:space="0" w:color="auto"/>
                    <w:left w:val="none" w:sz="0" w:space="0" w:color="auto"/>
                    <w:bottom w:val="none" w:sz="0" w:space="0" w:color="auto"/>
                    <w:right w:val="none" w:sz="0" w:space="0" w:color="auto"/>
                  </w:divBdr>
                  <w:divsChild>
                    <w:div w:id="440564310">
                      <w:marLeft w:val="0"/>
                      <w:marRight w:val="0"/>
                      <w:marTop w:val="0"/>
                      <w:marBottom w:val="0"/>
                      <w:divBdr>
                        <w:top w:val="none" w:sz="0" w:space="0" w:color="auto"/>
                        <w:left w:val="none" w:sz="0" w:space="0" w:color="auto"/>
                        <w:bottom w:val="none" w:sz="0" w:space="0" w:color="auto"/>
                        <w:right w:val="none" w:sz="0" w:space="0" w:color="auto"/>
                      </w:divBdr>
                    </w:div>
                  </w:divsChild>
                </w:div>
                <w:div w:id="1083651011">
                  <w:marLeft w:val="0"/>
                  <w:marRight w:val="0"/>
                  <w:marTop w:val="0"/>
                  <w:marBottom w:val="0"/>
                  <w:divBdr>
                    <w:top w:val="none" w:sz="0" w:space="0" w:color="auto"/>
                    <w:left w:val="none" w:sz="0" w:space="0" w:color="auto"/>
                    <w:bottom w:val="none" w:sz="0" w:space="0" w:color="auto"/>
                    <w:right w:val="none" w:sz="0" w:space="0" w:color="auto"/>
                  </w:divBdr>
                  <w:divsChild>
                    <w:div w:id="1561477997">
                      <w:marLeft w:val="0"/>
                      <w:marRight w:val="0"/>
                      <w:marTop w:val="0"/>
                      <w:marBottom w:val="0"/>
                      <w:divBdr>
                        <w:top w:val="none" w:sz="0" w:space="0" w:color="auto"/>
                        <w:left w:val="none" w:sz="0" w:space="0" w:color="auto"/>
                        <w:bottom w:val="none" w:sz="0" w:space="0" w:color="auto"/>
                        <w:right w:val="none" w:sz="0" w:space="0" w:color="auto"/>
                      </w:divBdr>
                    </w:div>
                  </w:divsChild>
                </w:div>
                <w:div w:id="1197616256">
                  <w:marLeft w:val="0"/>
                  <w:marRight w:val="0"/>
                  <w:marTop w:val="0"/>
                  <w:marBottom w:val="0"/>
                  <w:divBdr>
                    <w:top w:val="none" w:sz="0" w:space="0" w:color="auto"/>
                    <w:left w:val="none" w:sz="0" w:space="0" w:color="auto"/>
                    <w:bottom w:val="none" w:sz="0" w:space="0" w:color="auto"/>
                    <w:right w:val="none" w:sz="0" w:space="0" w:color="auto"/>
                  </w:divBdr>
                  <w:divsChild>
                    <w:div w:id="1588155680">
                      <w:marLeft w:val="0"/>
                      <w:marRight w:val="0"/>
                      <w:marTop w:val="0"/>
                      <w:marBottom w:val="0"/>
                      <w:divBdr>
                        <w:top w:val="none" w:sz="0" w:space="0" w:color="auto"/>
                        <w:left w:val="none" w:sz="0" w:space="0" w:color="auto"/>
                        <w:bottom w:val="none" w:sz="0" w:space="0" w:color="auto"/>
                        <w:right w:val="none" w:sz="0" w:space="0" w:color="auto"/>
                      </w:divBdr>
                    </w:div>
                  </w:divsChild>
                </w:div>
                <w:div w:id="1000081534">
                  <w:marLeft w:val="0"/>
                  <w:marRight w:val="0"/>
                  <w:marTop w:val="0"/>
                  <w:marBottom w:val="0"/>
                  <w:divBdr>
                    <w:top w:val="none" w:sz="0" w:space="0" w:color="auto"/>
                    <w:left w:val="none" w:sz="0" w:space="0" w:color="auto"/>
                    <w:bottom w:val="none" w:sz="0" w:space="0" w:color="auto"/>
                    <w:right w:val="none" w:sz="0" w:space="0" w:color="auto"/>
                  </w:divBdr>
                  <w:divsChild>
                    <w:div w:id="947809276">
                      <w:marLeft w:val="0"/>
                      <w:marRight w:val="0"/>
                      <w:marTop w:val="0"/>
                      <w:marBottom w:val="0"/>
                      <w:divBdr>
                        <w:top w:val="none" w:sz="0" w:space="0" w:color="auto"/>
                        <w:left w:val="none" w:sz="0" w:space="0" w:color="auto"/>
                        <w:bottom w:val="none" w:sz="0" w:space="0" w:color="auto"/>
                        <w:right w:val="none" w:sz="0" w:space="0" w:color="auto"/>
                      </w:divBdr>
                    </w:div>
                  </w:divsChild>
                </w:div>
                <w:div w:id="226650309">
                  <w:marLeft w:val="0"/>
                  <w:marRight w:val="0"/>
                  <w:marTop w:val="0"/>
                  <w:marBottom w:val="0"/>
                  <w:divBdr>
                    <w:top w:val="none" w:sz="0" w:space="0" w:color="auto"/>
                    <w:left w:val="none" w:sz="0" w:space="0" w:color="auto"/>
                    <w:bottom w:val="none" w:sz="0" w:space="0" w:color="auto"/>
                    <w:right w:val="none" w:sz="0" w:space="0" w:color="auto"/>
                  </w:divBdr>
                  <w:divsChild>
                    <w:div w:id="1646928815">
                      <w:marLeft w:val="0"/>
                      <w:marRight w:val="0"/>
                      <w:marTop w:val="0"/>
                      <w:marBottom w:val="0"/>
                      <w:divBdr>
                        <w:top w:val="none" w:sz="0" w:space="0" w:color="auto"/>
                        <w:left w:val="none" w:sz="0" w:space="0" w:color="auto"/>
                        <w:bottom w:val="none" w:sz="0" w:space="0" w:color="auto"/>
                        <w:right w:val="none" w:sz="0" w:space="0" w:color="auto"/>
                      </w:divBdr>
                    </w:div>
                  </w:divsChild>
                </w:div>
                <w:div w:id="1139953270">
                  <w:marLeft w:val="0"/>
                  <w:marRight w:val="0"/>
                  <w:marTop w:val="0"/>
                  <w:marBottom w:val="0"/>
                  <w:divBdr>
                    <w:top w:val="none" w:sz="0" w:space="0" w:color="auto"/>
                    <w:left w:val="none" w:sz="0" w:space="0" w:color="auto"/>
                    <w:bottom w:val="none" w:sz="0" w:space="0" w:color="auto"/>
                    <w:right w:val="none" w:sz="0" w:space="0" w:color="auto"/>
                  </w:divBdr>
                  <w:divsChild>
                    <w:div w:id="1698001870">
                      <w:marLeft w:val="0"/>
                      <w:marRight w:val="0"/>
                      <w:marTop w:val="0"/>
                      <w:marBottom w:val="0"/>
                      <w:divBdr>
                        <w:top w:val="none" w:sz="0" w:space="0" w:color="auto"/>
                        <w:left w:val="none" w:sz="0" w:space="0" w:color="auto"/>
                        <w:bottom w:val="none" w:sz="0" w:space="0" w:color="auto"/>
                        <w:right w:val="none" w:sz="0" w:space="0" w:color="auto"/>
                      </w:divBdr>
                    </w:div>
                  </w:divsChild>
                </w:div>
                <w:div w:id="1685159876">
                  <w:marLeft w:val="0"/>
                  <w:marRight w:val="0"/>
                  <w:marTop w:val="0"/>
                  <w:marBottom w:val="0"/>
                  <w:divBdr>
                    <w:top w:val="none" w:sz="0" w:space="0" w:color="auto"/>
                    <w:left w:val="none" w:sz="0" w:space="0" w:color="auto"/>
                    <w:bottom w:val="none" w:sz="0" w:space="0" w:color="auto"/>
                    <w:right w:val="none" w:sz="0" w:space="0" w:color="auto"/>
                  </w:divBdr>
                  <w:divsChild>
                    <w:div w:id="491338622">
                      <w:marLeft w:val="0"/>
                      <w:marRight w:val="0"/>
                      <w:marTop w:val="0"/>
                      <w:marBottom w:val="0"/>
                      <w:divBdr>
                        <w:top w:val="none" w:sz="0" w:space="0" w:color="auto"/>
                        <w:left w:val="none" w:sz="0" w:space="0" w:color="auto"/>
                        <w:bottom w:val="none" w:sz="0" w:space="0" w:color="auto"/>
                        <w:right w:val="none" w:sz="0" w:space="0" w:color="auto"/>
                      </w:divBdr>
                    </w:div>
                  </w:divsChild>
                </w:div>
                <w:div w:id="1836871619">
                  <w:marLeft w:val="0"/>
                  <w:marRight w:val="0"/>
                  <w:marTop w:val="0"/>
                  <w:marBottom w:val="0"/>
                  <w:divBdr>
                    <w:top w:val="none" w:sz="0" w:space="0" w:color="auto"/>
                    <w:left w:val="none" w:sz="0" w:space="0" w:color="auto"/>
                    <w:bottom w:val="none" w:sz="0" w:space="0" w:color="auto"/>
                    <w:right w:val="none" w:sz="0" w:space="0" w:color="auto"/>
                  </w:divBdr>
                  <w:divsChild>
                    <w:div w:id="879777971">
                      <w:marLeft w:val="0"/>
                      <w:marRight w:val="0"/>
                      <w:marTop w:val="0"/>
                      <w:marBottom w:val="0"/>
                      <w:divBdr>
                        <w:top w:val="none" w:sz="0" w:space="0" w:color="auto"/>
                        <w:left w:val="none" w:sz="0" w:space="0" w:color="auto"/>
                        <w:bottom w:val="none" w:sz="0" w:space="0" w:color="auto"/>
                        <w:right w:val="none" w:sz="0" w:space="0" w:color="auto"/>
                      </w:divBdr>
                    </w:div>
                  </w:divsChild>
                </w:div>
                <w:div w:id="2092893884">
                  <w:marLeft w:val="0"/>
                  <w:marRight w:val="0"/>
                  <w:marTop w:val="0"/>
                  <w:marBottom w:val="0"/>
                  <w:divBdr>
                    <w:top w:val="none" w:sz="0" w:space="0" w:color="auto"/>
                    <w:left w:val="none" w:sz="0" w:space="0" w:color="auto"/>
                    <w:bottom w:val="none" w:sz="0" w:space="0" w:color="auto"/>
                    <w:right w:val="none" w:sz="0" w:space="0" w:color="auto"/>
                  </w:divBdr>
                  <w:divsChild>
                    <w:div w:id="659693773">
                      <w:marLeft w:val="0"/>
                      <w:marRight w:val="0"/>
                      <w:marTop w:val="0"/>
                      <w:marBottom w:val="0"/>
                      <w:divBdr>
                        <w:top w:val="none" w:sz="0" w:space="0" w:color="auto"/>
                        <w:left w:val="none" w:sz="0" w:space="0" w:color="auto"/>
                        <w:bottom w:val="none" w:sz="0" w:space="0" w:color="auto"/>
                        <w:right w:val="none" w:sz="0" w:space="0" w:color="auto"/>
                      </w:divBdr>
                    </w:div>
                  </w:divsChild>
                </w:div>
                <w:div w:id="629483047">
                  <w:marLeft w:val="0"/>
                  <w:marRight w:val="0"/>
                  <w:marTop w:val="0"/>
                  <w:marBottom w:val="0"/>
                  <w:divBdr>
                    <w:top w:val="none" w:sz="0" w:space="0" w:color="auto"/>
                    <w:left w:val="none" w:sz="0" w:space="0" w:color="auto"/>
                    <w:bottom w:val="none" w:sz="0" w:space="0" w:color="auto"/>
                    <w:right w:val="none" w:sz="0" w:space="0" w:color="auto"/>
                  </w:divBdr>
                  <w:divsChild>
                    <w:div w:id="1981687248">
                      <w:marLeft w:val="0"/>
                      <w:marRight w:val="0"/>
                      <w:marTop w:val="0"/>
                      <w:marBottom w:val="0"/>
                      <w:divBdr>
                        <w:top w:val="none" w:sz="0" w:space="0" w:color="auto"/>
                        <w:left w:val="none" w:sz="0" w:space="0" w:color="auto"/>
                        <w:bottom w:val="none" w:sz="0" w:space="0" w:color="auto"/>
                        <w:right w:val="none" w:sz="0" w:space="0" w:color="auto"/>
                      </w:divBdr>
                    </w:div>
                  </w:divsChild>
                </w:div>
                <w:div w:id="1373849525">
                  <w:marLeft w:val="0"/>
                  <w:marRight w:val="0"/>
                  <w:marTop w:val="0"/>
                  <w:marBottom w:val="0"/>
                  <w:divBdr>
                    <w:top w:val="none" w:sz="0" w:space="0" w:color="auto"/>
                    <w:left w:val="none" w:sz="0" w:space="0" w:color="auto"/>
                    <w:bottom w:val="none" w:sz="0" w:space="0" w:color="auto"/>
                    <w:right w:val="none" w:sz="0" w:space="0" w:color="auto"/>
                  </w:divBdr>
                  <w:divsChild>
                    <w:div w:id="1064065256">
                      <w:marLeft w:val="0"/>
                      <w:marRight w:val="0"/>
                      <w:marTop w:val="0"/>
                      <w:marBottom w:val="0"/>
                      <w:divBdr>
                        <w:top w:val="none" w:sz="0" w:space="0" w:color="auto"/>
                        <w:left w:val="none" w:sz="0" w:space="0" w:color="auto"/>
                        <w:bottom w:val="none" w:sz="0" w:space="0" w:color="auto"/>
                        <w:right w:val="none" w:sz="0" w:space="0" w:color="auto"/>
                      </w:divBdr>
                    </w:div>
                  </w:divsChild>
                </w:div>
                <w:div w:id="847015447">
                  <w:marLeft w:val="0"/>
                  <w:marRight w:val="0"/>
                  <w:marTop w:val="0"/>
                  <w:marBottom w:val="0"/>
                  <w:divBdr>
                    <w:top w:val="none" w:sz="0" w:space="0" w:color="auto"/>
                    <w:left w:val="none" w:sz="0" w:space="0" w:color="auto"/>
                    <w:bottom w:val="none" w:sz="0" w:space="0" w:color="auto"/>
                    <w:right w:val="none" w:sz="0" w:space="0" w:color="auto"/>
                  </w:divBdr>
                  <w:divsChild>
                    <w:div w:id="1403985356">
                      <w:marLeft w:val="0"/>
                      <w:marRight w:val="0"/>
                      <w:marTop w:val="0"/>
                      <w:marBottom w:val="0"/>
                      <w:divBdr>
                        <w:top w:val="none" w:sz="0" w:space="0" w:color="auto"/>
                        <w:left w:val="none" w:sz="0" w:space="0" w:color="auto"/>
                        <w:bottom w:val="none" w:sz="0" w:space="0" w:color="auto"/>
                        <w:right w:val="none" w:sz="0" w:space="0" w:color="auto"/>
                      </w:divBdr>
                    </w:div>
                  </w:divsChild>
                </w:div>
                <w:div w:id="1626428522">
                  <w:marLeft w:val="0"/>
                  <w:marRight w:val="0"/>
                  <w:marTop w:val="0"/>
                  <w:marBottom w:val="0"/>
                  <w:divBdr>
                    <w:top w:val="none" w:sz="0" w:space="0" w:color="auto"/>
                    <w:left w:val="none" w:sz="0" w:space="0" w:color="auto"/>
                    <w:bottom w:val="none" w:sz="0" w:space="0" w:color="auto"/>
                    <w:right w:val="none" w:sz="0" w:space="0" w:color="auto"/>
                  </w:divBdr>
                  <w:divsChild>
                    <w:div w:id="217984799">
                      <w:marLeft w:val="0"/>
                      <w:marRight w:val="0"/>
                      <w:marTop w:val="0"/>
                      <w:marBottom w:val="0"/>
                      <w:divBdr>
                        <w:top w:val="none" w:sz="0" w:space="0" w:color="auto"/>
                        <w:left w:val="none" w:sz="0" w:space="0" w:color="auto"/>
                        <w:bottom w:val="none" w:sz="0" w:space="0" w:color="auto"/>
                        <w:right w:val="none" w:sz="0" w:space="0" w:color="auto"/>
                      </w:divBdr>
                    </w:div>
                  </w:divsChild>
                </w:div>
                <w:div w:id="849564726">
                  <w:marLeft w:val="0"/>
                  <w:marRight w:val="0"/>
                  <w:marTop w:val="0"/>
                  <w:marBottom w:val="0"/>
                  <w:divBdr>
                    <w:top w:val="none" w:sz="0" w:space="0" w:color="auto"/>
                    <w:left w:val="none" w:sz="0" w:space="0" w:color="auto"/>
                    <w:bottom w:val="none" w:sz="0" w:space="0" w:color="auto"/>
                    <w:right w:val="none" w:sz="0" w:space="0" w:color="auto"/>
                  </w:divBdr>
                  <w:divsChild>
                    <w:div w:id="379523638">
                      <w:marLeft w:val="0"/>
                      <w:marRight w:val="0"/>
                      <w:marTop w:val="0"/>
                      <w:marBottom w:val="0"/>
                      <w:divBdr>
                        <w:top w:val="none" w:sz="0" w:space="0" w:color="auto"/>
                        <w:left w:val="none" w:sz="0" w:space="0" w:color="auto"/>
                        <w:bottom w:val="none" w:sz="0" w:space="0" w:color="auto"/>
                        <w:right w:val="none" w:sz="0" w:space="0" w:color="auto"/>
                      </w:divBdr>
                    </w:div>
                  </w:divsChild>
                </w:div>
                <w:div w:id="1822692796">
                  <w:marLeft w:val="0"/>
                  <w:marRight w:val="0"/>
                  <w:marTop w:val="0"/>
                  <w:marBottom w:val="0"/>
                  <w:divBdr>
                    <w:top w:val="none" w:sz="0" w:space="0" w:color="auto"/>
                    <w:left w:val="none" w:sz="0" w:space="0" w:color="auto"/>
                    <w:bottom w:val="none" w:sz="0" w:space="0" w:color="auto"/>
                    <w:right w:val="none" w:sz="0" w:space="0" w:color="auto"/>
                  </w:divBdr>
                  <w:divsChild>
                    <w:div w:id="1281762796">
                      <w:marLeft w:val="0"/>
                      <w:marRight w:val="0"/>
                      <w:marTop w:val="0"/>
                      <w:marBottom w:val="0"/>
                      <w:divBdr>
                        <w:top w:val="none" w:sz="0" w:space="0" w:color="auto"/>
                        <w:left w:val="none" w:sz="0" w:space="0" w:color="auto"/>
                        <w:bottom w:val="none" w:sz="0" w:space="0" w:color="auto"/>
                        <w:right w:val="none" w:sz="0" w:space="0" w:color="auto"/>
                      </w:divBdr>
                    </w:div>
                  </w:divsChild>
                </w:div>
                <w:div w:id="643200235">
                  <w:marLeft w:val="0"/>
                  <w:marRight w:val="0"/>
                  <w:marTop w:val="0"/>
                  <w:marBottom w:val="0"/>
                  <w:divBdr>
                    <w:top w:val="none" w:sz="0" w:space="0" w:color="auto"/>
                    <w:left w:val="none" w:sz="0" w:space="0" w:color="auto"/>
                    <w:bottom w:val="none" w:sz="0" w:space="0" w:color="auto"/>
                    <w:right w:val="none" w:sz="0" w:space="0" w:color="auto"/>
                  </w:divBdr>
                  <w:divsChild>
                    <w:div w:id="1490629330">
                      <w:marLeft w:val="0"/>
                      <w:marRight w:val="0"/>
                      <w:marTop w:val="0"/>
                      <w:marBottom w:val="0"/>
                      <w:divBdr>
                        <w:top w:val="none" w:sz="0" w:space="0" w:color="auto"/>
                        <w:left w:val="none" w:sz="0" w:space="0" w:color="auto"/>
                        <w:bottom w:val="none" w:sz="0" w:space="0" w:color="auto"/>
                        <w:right w:val="none" w:sz="0" w:space="0" w:color="auto"/>
                      </w:divBdr>
                    </w:div>
                  </w:divsChild>
                </w:div>
                <w:div w:id="602224150">
                  <w:marLeft w:val="0"/>
                  <w:marRight w:val="0"/>
                  <w:marTop w:val="0"/>
                  <w:marBottom w:val="0"/>
                  <w:divBdr>
                    <w:top w:val="none" w:sz="0" w:space="0" w:color="auto"/>
                    <w:left w:val="none" w:sz="0" w:space="0" w:color="auto"/>
                    <w:bottom w:val="none" w:sz="0" w:space="0" w:color="auto"/>
                    <w:right w:val="none" w:sz="0" w:space="0" w:color="auto"/>
                  </w:divBdr>
                  <w:divsChild>
                    <w:div w:id="2097093301">
                      <w:marLeft w:val="0"/>
                      <w:marRight w:val="0"/>
                      <w:marTop w:val="0"/>
                      <w:marBottom w:val="0"/>
                      <w:divBdr>
                        <w:top w:val="none" w:sz="0" w:space="0" w:color="auto"/>
                        <w:left w:val="none" w:sz="0" w:space="0" w:color="auto"/>
                        <w:bottom w:val="none" w:sz="0" w:space="0" w:color="auto"/>
                        <w:right w:val="none" w:sz="0" w:space="0" w:color="auto"/>
                      </w:divBdr>
                    </w:div>
                  </w:divsChild>
                </w:div>
                <w:div w:id="1041393516">
                  <w:marLeft w:val="0"/>
                  <w:marRight w:val="0"/>
                  <w:marTop w:val="0"/>
                  <w:marBottom w:val="0"/>
                  <w:divBdr>
                    <w:top w:val="none" w:sz="0" w:space="0" w:color="auto"/>
                    <w:left w:val="none" w:sz="0" w:space="0" w:color="auto"/>
                    <w:bottom w:val="none" w:sz="0" w:space="0" w:color="auto"/>
                    <w:right w:val="none" w:sz="0" w:space="0" w:color="auto"/>
                  </w:divBdr>
                  <w:divsChild>
                    <w:div w:id="1916938141">
                      <w:marLeft w:val="0"/>
                      <w:marRight w:val="0"/>
                      <w:marTop w:val="0"/>
                      <w:marBottom w:val="0"/>
                      <w:divBdr>
                        <w:top w:val="none" w:sz="0" w:space="0" w:color="auto"/>
                        <w:left w:val="none" w:sz="0" w:space="0" w:color="auto"/>
                        <w:bottom w:val="none" w:sz="0" w:space="0" w:color="auto"/>
                        <w:right w:val="none" w:sz="0" w:space="0" w:color="auto"/>
                      </w:divBdr>
                    </w:div>
                  </w:divsChild>
                </w:div>
                <w:div w:id="666521337">
                  <w:marLeft w:val="0"/>
                  <w:marRight w:val="0"/>
                  <w:marTop w:val="0"/>
                  <w:marBottom w:val="0"/>
                  <w:divBdr>
                    <w:top w:val="none" w:sz="0" w:space="0" w:color="auto"/>
                    <w:left w:val="none" w:sz="0" w:space="0" w:color="auto"/>
                    <w:bottom w:val="none" w:sz="0" w:space="0" w:color="auto"/>
                    <w:right w:val="none" w:sz="0" w:space="0" w:color="auto"/>
                  </w:divBdr>
                  <w:divsChild>
                    <w:div w:id="1181352487">
                      <w:marLeft w:val="0"/>
                      <w:marRight w:val="0"/>
                      <w:marTop w:val="0"/>
                      <w:marBottom w:val="0"/>
                      <w:divBdr>
                        <w:top w:val="none" w:sz="0" w:space="0" w:color="auto"/>
                        <w:left w:val="none" w:sz="0" w:space="0" w:color="auto"/>
                        <w:bottom w:val="none" w:sz="0" w:space="0" w:color="auto"/>
                        <w:right w:val="none" w:sz="0" w:space="0" w:color="auto"/>
                      </w:divBdr>
                    </w:div>
                  </w:divsChild>
                </w:div>
                <w:div w:id="1715885535">
                  <w:marLeft w:val="0"/>
                  <w:marRight w:val="0"/>
                  <w:marTop w:val="0"/>
                  <w:marBottom w:val="0"/>
                  <w:divBdr>
                    <w:top w:val="none" w:sz="0" w:space="0" w:color="auto"/>
                    <w:left w:val="none" w:sz="0" w:space="0" w:color="auto"/>
                    <w:bottom w:val="none" w:sz="0" w:space="0" w:color="auto"/>
                    <w:right w:val="none" w:sz="0" w:space="0" w:color="auto"/>
                  </w:divBdr>
                  <w:divsChild>
                    <w:div w:id="1100183199">
                      <w:marLeft w:val="0"/>
                      <w:marRight w:val="0"/>
                      <w:marTop w:val="0"/>
                      <w:marBottom w:val="0"/>
                      <w:divBdr>
                        <w:top w:val="none" w:sz="0" w:space="0" w:color="auto"/>
                        <w:left w:val="none" w:sz="0" w:space="0" w:color="auto"/>
                        <w:bottom w:val="none" w:sz="0" w:space="0" w:color="auto"/>
                        <w:right w:val="none" w:sz="0" w:space="0" w:color="auto"/>
                      </w:divBdr>
                    </w:div>
                  </w:divsChild>
                </w:div>
                <w:div w:id="1615945505">
                  <w:marLeft w:val="0"/>
                  <w:marRight w:val="0"/>
                  <w:marTop w:val="0"/>
                  <w:marBottom w:val="0"/>
                  <w:divBdr>
                    <w:top w:val="none" w:sz="0" w:space="0" w:color="auto"/>
                    <w:left w:val="none" w:sz="0" w:space="0" w:color="auto"/>
                    <w:bottom w:val="none" w:sz="0" w:space="0" w:color="auto"/>
                    <w:right w:val="none" w:sz="0" w:space="0" w:color="auto"/>
                  </w:divBdr>
                  <w:divsChild>
                    <w:div w:id="1773355479">
                      <w:marLeft w:val="0"/>
                      <w:marRight w:val="0"/>
                      <w:marTop w:val="0"/>
                      <w:marBottom w:val="0"/>
                      <w:divBdr>
                        <w:top w:val="none" w:sz="0" w:space="0" w:color="auto"/>
                        <w:left w:val="none" w:sz="0" w:space="0" w:color="auto"/>
                        <w:bottom w:val="none" w:sz="0" w:space="0" w:color="auto"/>
                        <w:right w:val="none" w:sz="0" w:space="0" w:color="auto"/>
                      </w:divBdr>
                    </w:div>
                  </w:divsChild>
                </w:div>
                <w:div w:id="1947541122">
                  <w:marLeft w:val="0"/>
                  <w:marRight w:val="0"/>
                  <w:marTop w:val="0"/>
                  <w:marBottom w:val="0"/>
                  <w:divBdr>
                    <w:top w:val="none" w:sz="0" w:space="0" w:color="auto"/>
                    <w:left w:val="none" w:sz="0" w:space="0" w:color="auto"/>
                    <w:bottom w:val="none" w:sz="0" w:space="0" w:color="auto"/>
                    <w:right w:val="none" w:sz="0" w:space="0" w:color="auto"/>
                  </w:divBdr>
                  <w:divsChild>
                    <w:div w:id="584459827">
                      <w:marLeft w:val="0"/>
                      <w:marRight w:val="0"/>
                      <w:marTop w:val="0"/>
                      <w:marBottom w:val="0"/>
                      <w:divBdr>
                        <w:top w:val="none" w:sz="0" w:space="0" w:color="auto"/>
                        <w:left w:val="none" w:sz="0" w:space="0" w:color="auto"/>
                        <w:bottom w:val="none" w:sz="0" w:space="0" w:color="auto"/>
                        <w:right w:val="none" w:sz="0" w:space="0" w:color="auto"/>
                      </w:divBdr>
                    </w:div>
                  </w:divsChild>
                </w:div>
                <w:div w:id="851188662">
                  <w:marLeft w:val="0"/>
                  <w:marRight w:val="0"/>
                  <w:marTop w:val="0"/>
                  <w:marBottom w:val="0"/>
                  <w:divBdr>
                    <w:top w:val="none" w:sz="0" w:space="0" w:color="auto"/>
                    <w:left w:val="none" w:sz="0" w:space="0" w:color="auto"/>
                    <w:bottom w:val="none" w:sz="0" w:space="0" w:color="auto"/>
                    <w:right w:val="none" w:sz="0" w:space="0" w:color="auto"/>
                  </w:divBdr>
                  <w:divsChild>
                    <w:div w:id="2057659013">
                      <w:marLeft w:val="0"/>
                      <w:marRight w:val="0"/>
                      <w:marTop w:val="0"/>
                      <w:marBottom w:val="0"/>
                      <w:divBdr>
                        <w:top w:val="none" w:sz="0" w:space="0" w:color="auto"/>
                        <w:left w:val="none" w:sz="0" w:space="0" w:color="auto"/>
                        <w:bottom w:val="none" w:sz="0" w:space="0" w:color="auto"/>
                        <w:right w:val="none" w:sz="0" w:space="0" w:color="auto"/>
                      </w:divBdr>
                    </w:div>
                  </w:divsChild>
                </w:div>
                <w:div w:id="1811707850">
                  <w:marLeft w:val="0"/>
                  <w:marRight w:val="0"/>
                  <w:marTop w:val="0"/>
                  <w:marBottom w:val="0"/>
                  <w:divBdr>
                    <w:top w:val="none" w:sz="0" w:space="0" w:color="auto"/>
                    <w:left w:val="none" w:sz="0" w:space="0" w:color="auto"/>
                    <w:bottom w:val="none" w:sz="0" w:space="0" w:color="auto"/>
                    <w:right w:val="none" w:sz="0" w:space="0" w:color="auto"/>
                  </w:divBdr>
                  <w:divsChild>
                    <w:div w:id="899055558">
                      <w:marLeft w:val="0"/>
                      <w:marRight w:val="0"/>
                      <w:marTop w:val="0"/>
                      <w:marBottom w:val="0"/>
                      <w:divBdr>
                        <w:top w:val="none" w:sz="0" w:space="0" w:color="auto"/>
                        <w:left w:val="none" w:sz="0" w:space="0" w:color="auto"/>
                        <w:bottom w:val="none" w:sz="0" w:space="0" w:color="auto"/>
                        <w:right w:val="none" w:sz="0" w:space="0" w:color="auto"/>
                      </w:divBdr>
                    </w:div>
                  </w:divsChild>
                </w:div>
                <w:div w:id="324361413">
                  <w:marLeft w:val="0"/>
                  <w:marRight w:val="0"/>
                  <w:marTop w:val="0"/>
                  <w:marBottom w:val="0"/>
                  <w:divBdr>
                    <w:top w:val="none" w:sz="0" w:space="0" w:color="auto"/>
                    <w:left w:val="none" w:sz="0" w:space="0" w:color="auto"/>
                    <w:bottom w:val="none" w:sz="0" w:space="0" w:color="auto"/>
                    <w:right w:val="none" w:sz="0" w:space="0" w:color="auto"/>
                  </w:divBdr>
                  <w:divsChild>
                    <w:div w:id="820272145">
                      <w:marLeft w:val="0"/>
                      <w:marRight w:val="0"/>
                      <w:marTop w:val="0"/>
                      <w:marBottom w:val="0"/>
                      <w:divBdr>
                        <w:top w:val="none" w:sz="0" w:space="0" w:color="auto"/>
                        <w:left w:val="none" w:sz="0" w:space="0" w:color="auto"/>
                        <w:bottom w:val="none" w:sz="0" w:space="0" w:color="auto"/>
                        <w:right w:val="none" w:sz="0" w:space="0" w:color="auto"/>
                      </w:divBdr>
                    </w:div>
                  </w:divsChild>
                </w:div>
                <w:div w:id="1568876378">
                  <w:marLeft w:val="0"/>
                  <w:marRight w:val="0"/>
                  <w:marTop w:val="0"/>
                  <w:marBottom w:val="0"/>
                  <w:divBdr>
                    <w:top w:val="none" w:sz="0" w:space="0" w:color="auto"/>
                    <w:left w:val="none" w:sz="0" w:space="0" w:color="auto"/>
                    <w:bottom w:val="none" w:sz="0" w:space="0" w:color="auto"/>
                    <w:right w:val="none" w:sz="0" w:space="0" w:color="auto"/>
                  </w:divBdr>
                  <w:divsChild>
                    <w:div w:id="78792908">
                      <w:marLeft w:val="0"/>
                      <w:marRight w:val="0"/>
                      <w:marTop w:val="0"/>
                      <w:marBottom w:val="0"/>
                      <w:divBdr>
                        <w:top w:val="none" w:sz="0" w:space="0" w:color="auto"/>
                        <w:left w:val="none" w:sz="0" w:space="0" w:color="auto"/>
                        <w:bottom w:val="none" w:sz="0" w:space="0" w:color="auto"/>
                        <w:right w:val="none" w:sz="0" w:space="0" w:color="auto"/>
                      </w:divBdr>
                    </w:div>
                  </w:divsChild>
                </w:div>
                <w:div w:id="38669939">
                  <w:marLeft w:val="0"/>
                  <w:marRight w:val="0"/>
                  <w:marTop w:val="0"/>
                  <w:marBottom w:val="0"/>
                  <w:divBdr>
                    <w:top w:val="none" w:sz="0" w:space="0" w:color="auto"/>
                    <w:left w:val="none" w:sz="0" w:space="0" w:color="auto"/>
                    <w:bottom w:val="none" w:sz="0" w:space="0" w:color="auto"/>
                    <w:right w:val="none" w:sz="0" w:space="0" w:color="auto"/>
                  </w:divBdr>
                  <w:divsChild>
                    <w:div w:id="825823717">
                      <w:marLeft w:val="0"/>
                      <w:marRight w:val="0"/>
                      <w:marTop w:val="0"/>
                      <w:marBottom w:val="0"/>
                      <w:divBdr>
                        <w:top w:val="none" w:sz="0" w:space="0" w:color="auto"/>
                        <w:left w:val="none" w:sz="0" w:space="0" w:color="auto"/>
                        <w:bottom w:val="none" w:sz="0" w:space="0" w:color="auto"/>
                        <w:right w:val="none" w:sz="0" w:space="0" w:color="auto"/>
                      </w:divBdr>
                    </w:div>
                  </w:divsChild>
                </w:div>
                <w:div w:id="804156815">
                  <w:marLeft w:val="0"/>
                  <w:marRight w:val="0"/>
                  <w:marTop w:val="0"/>
                  <w:marBottom w:val="0"/>
                  <w:divBdr>
                    <w:top w:val="none" w:sz="0" w:space="0" w:color="auto"/>
                    <w:left w:val="none" w:sz="0" w:space="0" w:color="auto"/>
                    <w:bottom w:val="none" w:sz="0" w:space="0" w:color="auto"/>
                    <w:right w:val="none" w:sz="0" w:space="0" w:color="auto"/>
                  </w:divBdr>
                  <w:divsChild>
                    <w:div w:id="1423339375">
                      <w:marLeft w:val="0"/>
                      <w:marRight w:val="0"/>
                      <w:marTop w:val="0"/>
                      <w:marBottom w:val="0"/>
                      <w:divBdr>
                        <w:top w:val="none" w:sz="0" w:space="0" w:color="auto"/>
                        <w:left w:val="none" w:sz="0" w:space="0" w:color="auto"/>
                        <w:bottom w:val="none" w:sz="0" w:space="0" w:color="auto"/>
                        <w:right w:val="none" w:sz="0" w:space="0" w:color="auto"/>
                      </w:divBdr>
                    </w:div>
                  </w:divsChild>
                </w:div>
                <w:div w:id="2047950922">
                  <w:marLeft w:val="0"/>
                  <w:marRight w:val="0"/>
                  <w:marTop w:val="0"/>
                  <w:marBottom w:val="0"/>
                  <w:divBdr>
                    <w:top w:val="none" w:sz="0" w:space="0" w:color="auto"/>
                    <w:left w:val="none" w:sz="0" w:space="0" w:color="auto"/>
                    <w:bottom w:val="none" w:sz="0" w:space="0" w:color="auto"/>
                    <w:right w:val="none" w:sz="0" w:space="0" w:color="auto"/>
                  </w:divBdr>
                  <w:divsChild>
                    <w:div w:id="467744555">
                      <w:marLeft w:val="0"/>
                      <w:marRight w:val="0"/>
                      <w:marTop w:val="0"/>
                      <w:marBottom w:val="0"/>
                      <w:divBdr>
                        <w:top w:val="none" w:sz="0" w:space="0" w:color="auto"/>
                        <w:left w:val="none" w:sz="0" w:space="0" w:color="auto"/>
                        <w:bottom w:val="none" w:sz="0" w:space="0" w:color="auto"/>
                        <w:right w:val="none" w:sz="0" w:space="0" w:color="auto"/>
                      </w:divBdr>
                    </w:div>
                  </w:divsChild>
                </w:div>
                <w:div w:id="345521837">
                  <w:marLeft w:val="0"/>
                  <w:marRight w:val="0"/>
                  <w:marTop w:val="0"/>
                  <w:marBottom w:val="0"/>
                  <w:divBdr>
                    <w:top w:val="none" w:sz="0" w:space="0" w:color="auto"/>
                    <w:left w:val="none" w:sz="0" w:space="0" w:color="auto"/>
                    <w:bottom w:val="none" w:sz="0" w:space="0" w:color="auto"/>
                    <w:right w:val="none" w:sz="0" w:space="0" w:color="auto"/>
                  </w:divBdr>
                  <w:divsChild>
                    <w:div w:id="1707026685">
                      <w:marLeft w:val="0"/>
                      <w:marRight w:val="0"/>
                      <w:marTop w:val="0"/>
                      <w:marBottom w:val="0"/>
                      <w:divBdr>
                        <w:top w:val="none" w:sz="0" w:space="0" w:color="auto"/>
                        <w:left w:val="none" w:sz="0" w:space="0" w:color="auto"/>
                        <w:bottom w:val="none" w:sz="0" w:space="0" w:color="auto"/>
                        <w:right w:val="none" w:sz="0" w:space="0" w:color="auto"/>
                      </w:divBdr>
                    </w:div>
                  </w:divsChild>
                </w:div>
                <w:div w:id="1756973169">
                  <w:marLeft w:val="0"/>
                  <w:marRight w:val="0"/>
                  <w:marTop w:val="0"/>
                  <w:marBottom w:val="0"/>
                  <w:divBdr>
                    <w:top w:val="none" w:sz="0" w:space="0" w:color="auto"/>
                    <w:left w:val="none" w:sz="0" w:space="0" w:color="auto"/>
                    <w:bottom w:val="none" w:sz="0" w:space="0" w:color="auto"/>
                    <w:right w:val="none" w:sz="0" w:space="0" w:color="auto"/>
                  </w:divBdr>
                  <w:divsChild>
                    <w:div w:id="517233800">
                      <w:marLeft w:val="0"/>
                      <w:marRight w:val="0"/>
                      <w:marTop w:val="0"/>
                      <w:marBottom w:val="0"/>
                      <w:divBdr>
                        <w:top w:val="none" w:sz="0" w:space="0" w:color="auto"/>
                        <w:left w:val="none" w:sz="0" w:space="0" w:color="auto"/>
                        <w:bottom w:val="none" w:sz="0" w:space="0" w:color="auto"/>
                        <w:right w:val="none" w:sz="0" w:space="0" w:color="auto"/>
                      </w:divBdr>
                    </w:div>
                  </w:divsChild>
                </w:div>
                <w:div w:id="821585309">
                  <w:marLeft w:val="0"/>
                  <w:marRight w:val="0"/>
                  <w:marTop w:val="0"/>
                  <w:marBottom w:val="0"/>
                  <w:divBdr>
                    <w:top w:val="none" w:sz="0" w:space="0" w:color="auto"/>
                    <w:left w:val="none" w:sz="0" w:space="0" w:color="auto"/>
                    <w:bottom w:val="none" w:sz="0" w:space="0" w:color="auto"/>
                    <w:right w:val="none" w:sz="0" w:space="0" w:color="auto"/>
                  </w:divBdr>
                  <w:divsChild>
                    <w:div w:id="603926426">
                      <w:marLeft w:val="0"/>
                      <w:marRight w:val="0"/>
                      <w:marTop w:val="0"/>
                      <w:marBottom w:val="0"/>
                      <w:divBdr>
                        <w:top w:val="none" w:sz="0" w:space="0" w:color="auto"/>
                        <w:left w:val="none" w:sz="0" w:space="0" w:color="auto"/>
                        <w:bottom w:val="none" w:sz="0" w:space="0" w:color="auto"/>
                        <w:right w:val="none" w:sz="0" w:space="0" w:color="auto"/>
                      </w:divBdr>
                    </w:div>
                  </w:divsChild>
                </w:div>
                <w:div w:id="345642663">
                  <w:marLeft w:val="0"/>
                  <w:marRight w:val="0"/>
                  <w:marTop w:val="0"/>
                  <w:marBottom w:val="0"/>
                  <w:divBdr>
                    <w:top w:val="none" w:sz="0" w:space="0" w:color="auto"/>
                    <w:left w:val="none" w:sz="0" w:space="0" w:color="auto"/>
                    <w:bottom w:val="none" w:sz="0" w:space="0" w:color="auto"/>
                    <w:right w:val="none" w:sz="0" w:space="0" w:color="auto"/>
                  </w:divBdr>
                  <w:divsChild>
                    <w:div w:id="1342901866">
                      <w:marLeft w:val="0"/>
                      <w:marRight w:val="0"/>
                      <w:marTop w:val="0"/>
                      <w:marBottom w:val="0"/>
                      <w:divBdr>
                        <w:top w:val="none" w:sz="0" w:space="0" w:color="auto"/>
                        <w:left w:val="none" w:sz="0" w:space="0" w:color="auto"/>
                        <w:bottom w:val="none" w:sz="0" w:space="0" w:color="auto"/>
                        <w:right w:val="none" w:sz="0" w:space="0" w:color="auto"/>
                      </w:divBdr>
                    </w:div>
                  </w:divsChild>
                </w:div>
                <w:div w:id="269246071">
                  <w:marLeft w:val="0"/>
                  <w:marRight w:val="0"/>
                  <w:marTop w:val="0"/>
                  <w:marBottom w:val="0"/>
                  <w:divBdr>
                    <w:top w:val="none" w:sz="0" w:space="0" w:color="auto"/>
                    <w:left w:val="none" w:sz="0" w:space="0" w:color="auto"/>
                    <w:bottom w:val="none" w:sz="0" w:space="0" w:color="auto"/>
                    <w:right w:val="none" w:sz="0" w:space="0" w:color="auto"/>
                  </w:divBdr>
                  <w:divsChild>
                    <w:div w:id="237986590">
                      <w:marLeft w:val="0"/>
                      <w:marRight w:val="0"/>
                      <w:marTop w:val="0"/>
                      <w:marBottom w:val="0"/>
                      <w:divBdr>
                        <w:top w:val="none" w:sz="0" w:space="0" w:color="auto"/>
                        <w:left w:val="none" w:sz="0" w:space="0" w:color="auto"/>
                        <w:bottom w:val="none" w:sz="0" w:space="0" w:color="auto"/>
                        <w:right w:val="none" w:sz="0" w:space="0" w:color="auto"/>
                      </w:divBdr>
                    </w:div>
                  </w:divsChild>
                </w:div>
                <w:div w:id="280234951">
                  <w:marLeft w:val="0"/>
                  <w:marRight w:val="0"/>
                  <w:marTop w:val="0"/>
                  <w:marBottom w:val="0"/>
                  <w:divBdr>
                    <w:top w:val="none" w:sz="0" w:space="0" w:color="auto"/>
                    <w:left w:val="none" w:sz="0" w:space="0" w:color="auto"/>
                    <w:bottom w:val="none" w:sz="0" w:space="0" w:color="auto"/>
                    <w:right w:val="none" w:sz="0" w:space="0" w:color="auto"/>
                  </w:divBdr>
                  <w:divsChild>
                    <w:div w:id="654182177">
                      <w:marLeft w:val="0"/>
                      <w:marRight w:val="0"/>
                      <w:marTop w:val="0"/>
                      <w:marBottom w:val="0"/>
                      <w:divBdr>
                        <w:top w:val="none" w:sz="0" w:space="0" w:color="auto"/>
                        <w:left w:val="none" w:sz="0" w:space="0" w:color="auto"/>
                        <w:bottom w:val="none" w:sz="0" w:space="0" w:color="auto"/>
                        <w:right w:val="none" w:sz="0" w:space="0" w:color="auto"/>
                      </w:divBdr>
                    </w:div>
                  </w:divsChild>
                </w:div>
                <w:div w:id="1136798017">
                  <w:marLeft w:val="0"/>
                  <w:marRight w:val="0"/>
                  <w:marTop w:val="0"/>
                  <w:marBottom w:val="0"/>
                  <w:divBdr>
                    <w:top w:val="none" w:sz="0" w:space="0" w:color="auto"/>
                    <w:left w:val="none" w:sz="0" w:space="0" w:color="auto"/>
                    <w:bottom w:val="none" w:sz="0" w:space="0" w:color="auto"/>
                    <w:right w:val="none" w:sz="0" w:space="0" w:color="auto"/>
                  </w:divBdr>
                  <w:divsChild>
                    <w:div w:id="1584292369">
                      <w:marLeft w:val="0"/>
                      <w:marRight w:val="0"/>
                      <w:marTop w:val="0"/>
                      <w:marBottom w:val="0"/>
                      <w:divBdr>
                        <w:top w:val="none" w:sz="0" w:space="0" w:color="auto"/>
                        <w:left w:val="none" w:sz="0" w:space="0" w:color="auto"/>
                        <w:bottom w:val="none" w:sz="0" w:space="0" w:color="auto"/>
                        <w:right w:val="none" w:sz="0" w:space="0" w:color="auto"/>
                      </w:divBdr>
                    </w:div>
                  </w:divsChild>
                </w:div>
                <w:div w:id="155807929">
                  <w:marLeft w:val="0"/>
                  <w:marRight w:val="0"/>
                  <w:marTop w:val="0"/>
                  <w:marBottom w:val="0"/>
                  <w:divBdr>
                    <w:top w:val="none" w:sz="0" w:space="0" w:color="auto"/>
                    <w:left w:val="none" w:sz="0" w:space="0" w:color="auto"/>
                    <w:bottom w:val="none" w:sz="0" w:space="0" w:color="auto"/>
                    <w:right w:val="none" w:sz="0" w:space="0" w:color="auto"/>
                  </w:divBdr>
                  <w:divsChild>
                    <w:div w:id="642349678">
                      <w:marLeft w:val="0"/>
                      <w:marRight w:val="0"/>
                      <w:marTop w:val="0"/>
                      <w:marBottom w:val="0"/>
                      <w:divBdr>
                        <w:top w:val="none" w:sz="0" w:space="0" w:color="auto"/>
                        <w:left w:val="none" w:sz="0" w:space="0" w:color="auto"/>
                        <w:bottom w:val="none" w:sz="0" w:space="0" w:color="auto"/>
                        <w:right w:val="none" w:sz="0" w:space="0" w:color="auto"/>
                      </w:divBdr>
                    </w:div>
                  </w:divsChild>
                </w:div>
                <w:div w:id="127209700">
                  <w:marLeft w:val="0"/>
                  <w:marRight w:val="0"/>
                  <w:marTop w:val="0"/>
                  <w:marBottom w:val="0"/>
                  <w:divBdr>
                    <w:top w:val="none" w:sz="0" w:space="0" w:color="auto"/>
                    <w:left w:val="none" w:sz="0" w:space="0" w:color="auto"/>
                    <w:bottom w:val="none" w:sz="0" w:space="0" w:color="auto"/>
                    <w:right w:val="none" w:sz="0" w:space="0" w:color="auto"/>
                  </w:divBdr>
                  <w:divsChild>
                    <w:div w:id="308215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dersmateryalleri.com" TargetMode="External"/><Relationship Id="rId5" Type="http://schemas.openxmlformats.org/officeDocument/2006/relationships/hyperlink" Target="http://www.dersmateryalleri.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6</Pages>
  <Words>2866</Words>
  <Characters>16339</Characters>
  <Application>Microsoft Office Word</Application>
  <DocSecurity>0</DocSecurity>
  <Lines>136</Lines>
  <Paragraphs>38</Paragraphs>
  <ScaleCrop>false</ScaleCrop>
  <HeadingPairs>
    <vt:vector size="2" baseType="variant">
      <vt:variant>
        <vt:lpstr>Konu Başlığı</vt:lpstr>
      </vt:variant>
      <vt:variant>
        <vt:i4>1</vt:i4>
      </vt:variant>
    </vt:vector>
  </HeadingPairs>
  <TitlesOfParts>
    <vt:vector size="1" baseType="lpstr">
      <vt:lpstr/>
    </vt:vector>
  </TitlesOfParts>
  <Company>SilentAll Team</Company>
  <LinksUpToDate>false</LinksUpToDate>
  <CharactersWithSpaces>19167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hesabı</dc:creator>
  <cp:keywords/>
  <dc:description/>
  <cp:lastModifiedBy>Microsoft hesabı</cp:lastModifiedBy>
  <cp:revision>3</cp:revision>
  <dcterms:created xsi:type="dcterms:W3CDTF">2026-10-08T17:45:00Z</dcterms:created>
  <dcterms:modified xsi:type="dcterms:W3CDTF">2026-10-10T14:23:00Z</dcterms:modified>
</cp:coreProperties>
</file>