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Ünite: Coğrafyanın Doğası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Süveyş Kanalı, Afrika ve Asya kıtalarının kesişim noktasında yer alır; Akdeniz'i Kızıldeniz'e bağlar.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Bölgenin çöl iklimi etkisinde olduğu, kurak ve yarı kurak özellikler taşıdığı, şiddetli rüzgâr ve kum fırtınalarının görüldüğü söylenebilir.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Kanalın kapalı kalması bölgesel olarak Mısır ekonomisinin döviz gelirlerinin azalmasına, küresel olarak ise deniz ticaretinin aksamasına ve tedarik zincirlerinin durmasına neden olur.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Sevkiyat aksamalarının ekonomik etkileri enerji maliyetlerinin ve akaryakıt fiyatlarının artmasıdır; politik ve sosyal etkileri ise ülkeler arası ticari krizler ve enerji tedarik güvenliği endişeleridir.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Aral Gölü'nde küresel iklim değişiklikleri ve beşerî müdahaleler sonucunda ciddi bir kuruma ve göl alanının daralması çevre sorunu yaşanmıştır.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Doğrudan etkilenen ülkeler Kazakistan ve Özbekistan'dır.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faktörler kuraklık ve buharlaşma iken, beşerî faktörler gölü besleyen nehirlerin sularının tarımsal sulama amacıyla aşırı ve bilinçsizce kullanılmasıdır.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Değişimin ekonomik etkileri balıkçılığın bitmesi ve tarımın zarar görmesi; sosyal etkileri işsizlik ve göç; çevresel etkileri ise iklimin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karasallaşması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tuz fırtınalarıdır. </w:t>
      </w:r>
    </w:p>
    <w:p w:rsidR="0094499B" w:rsidRPr="00DB0C72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Petrol sızıntısı insan yaşamını, sağlığını olumsuz etkilemiş, kazada 11 insan hayatını kaybetmiştir. </w:t>
      </w:r>
    </w:p>
    <w:p w:rsidR="0094499B" w:rsidRDefault="0094499B" w:rsidP="00DB0C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Uzun vadeli ekonomik etkileri balıkçılık, turizm ve kıyı ticaretinin sekteye uğraması ve bölgenin temizlenmesi için yüksek maliyetlerin harcanmasıdır. </w:t>
      </w:r>
    </w:p>
    <w:p w:rsidR="00FA3089" w:rsidRDefault="00FA3089" w:rsidP="00FA3089">
      <w:pPr>
        <w:pStyle w:val="ListeParagraf"/>
        <w:numPr>
          <w:ilvl w:val="0"/>
          <w:numId w:val="1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FA3089" w:rsidRPr="00DB0C72" w:rsidRDefault="00FA3089" w:rsidP="00FA30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Ünite: Mekânsal Bilgi Teknolojileri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 eşleştirmeleri: Otobüsüm Nerede? (A) -&gt; Ulaşım hizmetleri; Harita uygulaması (B) -&gt; Afet toplanma alanı sorgulama /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Navigasyon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Tapu ve Kadastro (C) -&gt; Arazi sorgulama.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uygulamalar insanlara günlük hayatta zaman tasarrufu sağlar, işleri hızlandırır, doğru konuma en kısa sürede ulaşmayı ve resmi işlemleri </w:t>
      </w:r>
      <w:proofErr w:type="gram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mekandan</w:t>
      </w:r>
      <w:proofErr w:type="gram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bağımsız takip etmeyi kolaylaştırır.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Hava durumu uygulamaları,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navigasyon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trafik yoğunluğu haritaları, e-Devlet tabanlı coğrafi bilgi sistemleri örnek olarak verilebilir.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unsurların 1. Harita (Nüfus Miktarı) ve 2. Harita (Ulaşım Hatları) ile eşleştirmeleri lejant ve harita içeriklerine göre yapılır.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Mekânsal verilerin haritalarda gösteriminde kullanılan nokta, çizgi ve alan sembolleri verinin türüne (örneğin yerleşmeler için nokta, yollar için çizgi, idari sınırlar için alan) göre tabloya işaretlenir.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Farklılıkların nedeni, haritaların hazırlanış amaçlarının (nüfus dağılımı veya ulaşım ağını gösterme) farklı olmasıdır.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1. harita nüfus planlaması ve idari yönetimde, 2. harita ise ulaşım, seyahat planlaması ve lojistik amaçlarla kullanılır.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haritası tarım, ziraat, arazi kullanımı ve çevre planlaması alanlarında kullanılabilir.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Haritanın amacına uygun olarak toprak tipleri, akarsular, göletler, yerleşmeler ve ulaşım hatlarına ait mekânsal veriler elde edilmiştir. </w:t>
      </w:r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türleri (alan), yerleşme alanları (nokta/alan), akarsular (çizgi), göletler (alan) olarak tabloda gösterilir. </w:t>
      </w:r>
    </w:p>
    <w:p w:rsidR="0094499B" w:rsidRPr="00DB0C72" w:rsidRDefault="0094499B" w:rsidP="0047691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0C7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DB0C7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Tarımsal üretim planlaması, sulama projeleri ve arazi verimliliğini a</w:t>
      </w:r>
      <w:r w:rsidR="00DB0C72">
        <w:rPr>
          <w:rFonts w:ascii="Times New Roman" w:eastAsia="Times New Roman" w:hAnsi="Times New Roman" w:cs="Times New Roman"/>
          <w:sz w:val="24"/>
          <w:szCs w:val="24"/>
          <w:lang w:eastAsia="tr-TR"/>
        </w:rPr>
        <w:t>rtırma çalışmalarında kullanılır.</w:t>
      </w:r>
    </w:p>
    <w:p w:rsidR="00FA3089" w:rsidRDefault="0094499B" w:rsidP="00FA3089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 listesi, topoğrafya haritasının yükselti basamaklarını, akarsu ve yerleşme verilerini gösterme amacına uygunluğu açısından doldurulur. </w:t>
      </w:r>
      <w:r w:rsidR="00FA308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hyperlink r:id="rId6" w:history="1">
        <w:r w:rsidR="00FA3089">
          <w:rPr>
            <w:rStyle w:val="Kpr"/>
            <w:b/>
          </w:rPr>
          <w:t>www.dersmateryalleri.com</w:t>
        </w:r>
      </w:hyperlink>
    </w:p>
    <w:p w:rsidR="0094499B" w:rsidRPr="00DB0C72" w:rsidRDefault="0094499B" w:rsidP="00DB0C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Ünite: Doğal Sistemler ve Süreçler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Hindistan karasının kuzeye hareketi sonucunda deniz tabanındaki tortul tabakalar sıkışmış ve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Himalaya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Dağları yükselmiştir.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değişimin sebebi levha tektoniği kuramına göre yer kabuğunu oluşturan levhaların mantodaki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konveksiyonel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akıntılar nedeniyle hareket etmesidir.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Hindistan levhasının Avrasya levhasını sıkıştırması ve çarpıştırması orojenik hareketlerle dağların oluşumunda doğrudan etkilidir.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Haritadaki numaralı alanların yer şekilleri ve levha hareketleri (Okyanus ortası sırtları için ayrılma, kıvrım dağları ve hendekler için yaklaşma) tabloya işlenir.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Kara üzerinde kıvrım dağları, volkanik dağlar,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rift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vadileri; okyanus tabanlarında ise okyanus ortası sırtları ve derin deniz çukurları (hendekler) oluşur.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Genç oluşumlu dağlar (G):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Himalaya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Alp,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Kayalık Dağları; eski oluşumlu dağlar (E): İskandinav, Ural,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Appalaş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Altay, Büyük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Dividing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Dağları.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Genç oluşumlu dağların konumuna göre dilsiz harita üzerine levha sınırları çizilir.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Levha sınırları ile aktif volkanlar, deprem kuşakları ve sıcak su kaynakları (jeotermal alanlar) birbiriyle doğrudan paralellik gösterir; çünkü bu alanlar tektonik hareketlerin en yoğun olduğu yerlerdir.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Anadolu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Levhası'nın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sıkışmasında Afrika Levhası, Avrasya Levhası ve Arabistan Levhası etkilidir.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Kuzey Anadolu Fay Hattı (KAF), Doğu Anadolu Fay Hattı (DAF) ve Batı Anadolu Fay Sistemi (BAF) oluşmuştur.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Türkiye'deki dağların genellikle doğu-batı yönlü uzanmasının temel nedeni, güneyden gelen levhaların (Afrika ve Arabistan) kuzeydeki Avrasya levhasına doğru sıkıştırmasıdır.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Jeolojik zaman çizelgesindeki boşluklara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Prekambriyen'den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Kuvaterner'e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kadar olan dönemdeki kıvrılmalar, dağ oluşumları (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orojenez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), iklim değişimleri ve kıtaların ayrılması/birleşmesi yazılır.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arazisi genel olarak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Tethys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Denizi tabanındaki tortulların III. Jeolojik Zaman'da (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Paleojen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-Neojen) Alp-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Himalaya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kıvrım kuşağı içerisinde sıkışmasıyla yükselmiş,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Kuvaterner'de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son şeklini almıştır.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İç etken olarak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epirojenik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yükselme ve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volkanizma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dış etken olarak ise akarsular ve sel suları (akarsu aşındırması) etkilidir.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Peribacalarında üst kısımda daha dirençli kayaçlar (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ignimbirit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bazalt) yer alırken,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kırgıbayırlarda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genellikle homojen yapılı tüf, kil ve marn gibi kolay aşınabilen malzemeler bulunur.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Kayaçların direncindeki farklılıklar şekillerin oluşum hızını belirler; dirençli kısımlar aşınmadan korunarak peribacalarının şapka kısmını oluştururken, dirençsiz yamaçlar sel sularıyla hızla aşınarak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kırgıbayırları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meydana getirir.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Alanların şekillenmesinde etkili olan dış etkenler; Amazon (Su/Akarsu), Grönland (Buzul), Sahra Çölü (Rüzgâr), İskandinav Yarımadası (Buzul) şeklinde işaretlenir.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Bölgelerin iklim ve çevre özelliklerine göre (örneğin çöllerde kuraklık ve rüzgâr etkisi, kutuplarda buzul etkisi) gerekçeler yazılır.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 tiplerinin haritadaki harflerle eşleştirmeleri yapılır (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Fiyortlu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kıyı: a, Haliçli kıyı: b, Enine kıyı: c, Boyuna kıyı: ç).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Fiyortlu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kıyılarda buzulların vadileri aşındırması,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haliçli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kıyılarda gelgit olayı, enine ve boyuna kıyılarda ise dağların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kıziyla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dik veya paralel uzanması ile tektonik hareketler belirleyicidir.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Görseldeki numaralandırılmış alanlar sirk, kumsal,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tombolo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menderes, delta, falez gibi yer şekilleriyle eşleştirilir.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Eşleştirilen yer şekilleri su (akarsu, dalga, akıntı, çözünebilen kayaç), buzul ve rüzgâr unsurlarıyla kavram şemasında ilişkilendirilir.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Öğrencilerin önermeleri (Göktürk-Ekonomi, Mina-Sosyal Hayat, Ceren-Yerleşme, Ahmet-Kültürel Doku) oklarla eşleştirilir. </w:t>
      </w:r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Türkiye'den örnekler verilerek ekonomi (tarım/turizm), sosyal hayat, kültürel doku ve yerleşme üzerindeki etkiler açıklanır. </w:t>
      </w:r>
    </w:p>
    <w:p w:rsidR="00FA3089" w:rsidRDefault="0094499B" w:rsidP="00FA3089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Yeryüzü şekillerinin olumlu yönleri tarım alanları ve su kaynakları sağlaması; olumsuz yönleri ise ulaşımı zorlaştırması ve afet risklerini artırmasıdır. </w:t>
      </w:r>
      <w:r w:rsidR="00FA308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hyperlink r:id="rId7" w:history="1">
        <w:r w:rsidR="00FA3089">
          <w:rPr>
            <w:rStyle w:val="Kpr"/>
            <w:b/>
          </w:rPr>
          <w:t>www.dersmateryalleri.com</w:t>
        </w:r>
      </w:hyperlink>
    </w:p>
    <w:p w:rsidR="0094499B" w:rsidRPr="00DB0C72" w:rsidRDefault="0094499B" w:rsidP="00DB0C7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Ünite: Beşerî Sistemler ve Süreçler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Yerleşme yerinin seçilmesinde su kaynakları, iklim koşulları, yer şekilleri ve ekonomik faaliyetler etkilidir.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faktörler yerleşmenin nüfusunun artmasını, tarım ve ticaretin gelişmesini sağlamıştır.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kaynaklarında azalma veya iklim değişiklikleri tarımsal verimi düşürebilir ve göçe yol açabilir.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 yolun geçiş güzergâhının değişmesi Eski Gediz'in gelişimini yavaşlatırken, yeni Gediz'in hızla büyümesini sağlamıştır.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Eski Gediz'de yolun uzaklaşması ticaretin, esnaflığın ve ekonomik hareketlil</w:t>
      </w:r>
      <w:r w:rsidR="00DF5BF1">
        <w:rPr>
          <w:rFonts w:ascii="Times New Roman" w:eastAsia="Times New Roman" w:hAnsi="Times New Roman" w:cs="Times New Roman"/>
          <w:sz w:val="24"/>
          <w:szCs w:val="24"/>
          <w:lang w:eastAsia="tr-TR"/>
        </w:rPr>
        <w:t>iğin azalmasına neden olmuştur.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İlçe merkezinin taşınması Eski Gediz'in idari ve yönetim fonksiyonlarını kaybetmesine, daha çok kırsal ve tarımsal nitelik kazanmasına yol açmıştır.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Adana için tarım, ulaşım, ticaret, sanayi ve eğitim-kültür fonksiyonları işaretlenir.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Gümüşhane'de dağlık ve engebeli arazi tarımı ve ulaşımı sınırlandırmış, nüfusun azalmasına ve göç vermesine neden olmuştur. </w:t>
      </w:r>
    </w:p>
    <w:p w:rsidR="0094499B" w:rsidRPr="00DF5BF1" w:rsidRDefault="0094499B" w:rsidP="00DF5BF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Yerleşme eşleştirmeleri: a</w:t>
      </w:r>
      <w:proofErr w:type="gram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Batman, b) Muğla, c) Ankara, ç) Giresun, d) İstanbul. </w:t>
      </w:r>
    </w:p>
    <w:p w:rsidR="00FA3089" w:rsidRDefault="0094499B" w:rsidP="00FA3089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Yaşanılan yerleşmenin gelişiminde etkili olan tarım, sanayi, turizm veya ticaret fonksiyonları yazılır. </w:t>
      </w:r>
      <w:r w:rsidR="00FA308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hyperlink r:id="rId8" w:history="1">
        <w:r w:rsidR="00FA3089">
          <w:rPr>
            <w:rStyle w:val="Kpr"/>
            <w:b/>
          </w:rPr>
          <w:t>www.dersmateryalleri.com</w:t>
        </w:r>
      </w:hyperlink>
    </w:p>
    <w:p w:rsidR="0094499B" w:rsidRPr="00DF5BF1" w:rsidRDefault="0094499B" w:rsidP="00FA30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Ünite: Ekonomik Faaliyetler ve Etkileri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verilere göre Arnavutluk, Avustralya, Kolombiya ve Çek Cumhuriyeti için pasta grafikleri oluşturulur.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Gelişmiş ülkelerde üçüncül (hizmet) sektör oranı yüksekken, gelişmekte olan veya az gelişmiş ülkelerde birincil (tarım) sektör oranı daha yüksektir.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Ekonomik kalkınma düzeyi arttıkça sanayi ve hizmet sektörlerinde çalışanların oranı artar, tarımda çalışanların oranı ise azalır.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Avustralya ve Çek Cumhuriyeti gelişmiş; Arnavutluk ve Kolombiya gelişmekte olan/az gelişmiş olarak işaretlenir.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İmalat sanayisinde teknoloji düzeyine göre satış değerinin yüzdelik dağılım grafiği oluşturulur.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Türkiye'de düşük ve düşük-orta teknolojili ürünlerin payının yüksek olduğu, ancak orta-yüksek teknolojili ürünlerde de gelişim yaşandığı görülür.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Yüksek teknoloji ürünlerinin artırılması ülkenin dış ticaret açığını azaltır, katma değeri yüksek ihracat yapılmasını ve ekonominin büyümesini sağlar.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Sınıflandırmada ölçüt olarak "yürütülen ekonomik faaliyetin özelliği" seçilir.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Faaliyet kollarının (tarım, yazılım, bankacılık vb.) hangi sektörlerde (birincil, ikincil, üçüncül,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dördüncül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beşincil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yer aldığı işaretlenir.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Yaşanılan yerdeki istihdam alanları tablodaki sektörlere göre sınıflandırılır.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Almanya ve Mozambik için çalışan nüfus ve millî gelire katkı pasta grafikleri çizilir.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Gelişmiş ülkelerde (Almanya) az insan tarımda çalışmasına rağmen millî gelire katkısı dengeliyken, az gelişmiş ülkelerde (Mozambik) tarımda çalışan oranı çok yüksek olmasına rağmen millî gelire katkısı düşüktür.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Almanya ve Mozambik verilen ekonomik göstergeler (GSMH, ihracat, kişi başı millî gelir) açısından karşılaştırılır.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Gelişmiş ülkelerde yaşam standardı ve gelir düzeyi yüksekken, az gelişmiş ülkelerde temel geçim kaynağı tarımdır ve sosyoekonomik imkânlar kısıtlıdır.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Türkiye'de yıllara göre çalışan nüfusun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sektörel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dağılım grafiği çizilir. </w:t>
      </w:r>
    </w:p>
    <w:p w:rsidR="0094499B" w:rsidRPr="00DF5BF1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1927 yılında çalışan nüfusun büyük çoğunluğu birincil (tarım) sektöründeyken, yıllar içinde tarımın oranı azalmış, üçüncül (hizmet) ve ikincil (sanayi) sektörlerin oranı artmıştır. </w:t>
      </w:r>
    </w:p>
    <w:p w:rsidR="0094499B" w:rsidRDefault="0094499B" w:rsidP="00DF5BF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değişim ülkenin sanayileştiğini, kentleştiğini ve ekonomik olarak gelişme kaydettiğini gösterir. </w:t>
      </w:r>
    </w:p>
    <w:p w:rsidR="00FA3089" w:rsidRDefault="00FA3089" w:rsidP="00FA3089">
      <w:pPr>
        <w:pStyle w:val="ListeParagraf"/>
        <w:numPr>
          <w:ilvl w:val="0"/>
          <w:numId w:val="5"/>
        </w:numPr>
        <w:spacing w:after="0" w:line="240" w:lineRule="auto"/>
        <w:rPr>
          <w:b/>
        </w:rPr>
      </w:pPr>
      <w:hyperlink r:id="rId9" w:history="1">
        <w:r>
          <w:rPr>
            <w:rStyle w:val="Kpr"/>
            <w:b/>
          </w:rPr>
          <w:t>www.dersmateryalleri.com</w:t>
        </w:r>
      </w:hyperlink>
    </w:p>
    <w:p w:rsidR="00FA3089" w:rsidRPr="00DF5BF1" w:rsidRDefault="00FA3089" w:rsidP="00FA30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Ünite: Afetler ve Sürdürülebilir Çevre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BEUS projesi buzlanmaya bağlı trafik kazalarını, trafik duraksamalarını ve insan sağlığındaki olumsuzlukları önlemeye olanak sağlar.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tür projeler can ve mal kayıplarını önler, ulaşım güvenliğini artırır ve günlük yaşamın kesintiye uğramasını engeller.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Afet çantasında ilk yardım malzemeleri, su, dayanıklı gıda, el feneri, düdük, battaniye ve kişisel ilaçlar bulundurulmalıdır.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Çantanın güncellenmesi, gıda ve ilaçların son kullanma tarihlerinin geçmemesini ve acil durumlarda eksiksiz hazırlıklı olunmasını sağlar.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Artvin'in coğrafi özellikleri nedeniyle kütle hareketleri (heyelan), çığ ve su baskınları (sel) yaşanma olasılığı yüksektir.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Heyelan ve çığa karşı istinat duvarları yapılmalı, ağaçlandırma çalışmaları artırılmalı ve riskli alanlardaki yerleşmeler güvenli yerlere taşınmalıdır.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Öncesinde erken uyarı sistemleri ve eğitimler; esnasında doğru davranış biçimleri (çök-kapan); sonrasında ise arama-kurtarma ve iyileştirme çalışmaları yapılmalıdır. </w:t>
      </w:r>
    </w:p>
    <w:p w:rsidR="0094499B" w:rsidRPr="00DF5BF1" w:rsidRDefault="0094499B" w:rsidP="00DF5BF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Erken uyarı sistemleri kurulmalı, mekânsal analizler yapılmalı ve afete karşı bilinçlendirme çalışmaları planlanmalıdır. </w:t>
      </w:r>
    </w:p>
    <w:p w:rsidR="00FA3089" w:rsidRDefault="0094499B" w:rsidP="00FA3089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farkındalık, bireylerin afete hazırlıklı olmasını, zarar görme oranını azaltmasını ve kriz anını sakin ve doğru yönetmesini sağlar. </w:t>
      </w:r>
      <w:r w:rsidR="00FA308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hyperlink r:id="rId10" w:history="1">
        <w:r w:rsidR="00FA3089">
          <w:rPr>
            <w:rStyle w:val="Kpr"/>
            <w:b/>
          </w:rPr>
          <w:t>www.dersmateryalleri.com</w:t>
        </w:r>
      </w:hyperlink>
    </w:p>
    <w:p w:rsidR="0094499B" w:rsidRPr="00DF5BF1" w:rsidRDefault="0094499B" w:rsidP="00FA30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4499B" w:rsidRPr="0094499B" w:rsidRDefault="0094499B" w:rsidP="00D44B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Ünite: Bölgeler, Ülkeler ve Küresel Bağlantılar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 kültür unsurlarının bulunduğu ülkeler olarak Azerbaycan, İran, Moğolistan ve Bosna Hersek işaretlenir.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Örnek miraslar: Moğolistan'da Orhun Yazıtları, Bosna Hersek'te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Başçarşı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Sebil Çeşmesi, Azerbaycan'da tarihi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şur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Derviş yapıları veya Türk mimari eserleri.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 coğrafi mekânlardan izler taşıması Türk kültürünün zenginleşmesini, farklı yaşam tarzlarına (göçebelikten yerleşik hayata) uyum sağlamasını ve kültürel çeşitliliğin artmasını sağlamıştır.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 alfabe ve fonetik özelliklerin, bölgesel lehçelerin ve farklı tarihi süreçlerin (farklı devletlerin etkisiyle) etkili olması.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 dünyasında ortak dil ve iletişim birliği sağlanır, kültürel alışveriş kolaylaşır, ticari, siyasi ve eğitimsel iş birliği güçlenir.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Nevruz Bayramı'nın kutlandığı ülkeler olarak Türkiye, İran, Türkmenistan ve Özbekistan işaretlenir.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12 Hayvanlı Takvim baharla (yeni yıl başlangıcıyla) ilişkilidir; ekinoks tarihleri ise gece ve gündüzün eşit olduğu 21 Mart'ı ifade eder. </w:t>
      </w:r>
    </w:p>
    <w:p w:rsidR="0094499B" w:rsidRPr="00DF5BF1" w:rsidRDefault="0094499B" w:rsidP="00DF5BF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Türklerin tarih boyunca çok geniş bir coğrafyaya göç etmesi ve bu kültürel mirası gittikleri yerlere taşımış olması. </w:t>
      </w:r>
    </w:p>
    <w:p w:rsidR="0094499B" w:rsidRPr="0094499B" w:rsidRDefault="0094499B" w:rsidP="00D44B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Numaralanmış görsellerdeki kültürel mirasların haritadaki doğru coğrafi alanlara yerleştirmeleri yapılır (Bosna Hersek, İran, Hindistan, Moğolistan, Kazakistan, Özbekistan, Türkiye).</w:t>
      </w:r>
    </w:p>
    <w:p w:rsidR="0094499B" w:rsidRPr="0094499B" w:rsidRDefault="0094499B" w:rsidP="00D44B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Türklerin konargöçer yaşam tarzına sahip olması, hayvancılık yapmaları, yeni otlaklar ve yaşam alanları aramak amacıyla farklı bölgelere göç etmeleri.</w:t>
      </w:r>
    </w:p>
    <w:p w:rsidR="00D76059" w:rsidRPr="00FA3089" w:rsidRDefault="0094499B" w:rsidP="00FA3089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r w:rsidRPr="009449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Soru:</w:t>
      </w:r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Alp Kurganları ve Balballar konargöçer Türk kültürü dönemine; Mevlana Müzesi,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Uluğbey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Medresesi,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Başçarşı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Ali </w:t>
      </w:r>
      <w:proofErr w:type="spellStart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>Kapu</w:t>
      </w:r>
      <w:proofErr w:type="spellEnd"/>
      <w:r w:rsidRPr="009449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Sarayı ise Türk-İslam kültürü dönemine aittir.</w:t>
      </w:r>
      <w:r w:rsidR="00FA308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hyperlink r:id="rId11" w:history="1">
        <w:r w:rsidR="00FA3089">
          <w:rPr>
            <w:rStyle w:val="Kpr"/>
            <w:b/>
          </w:rPr>
          <w:t>www.dersmateryalleri.com</w:t>
        </w:r>
      </w:hyperlink>
      <w:bookmarkStart w:id="0" w:name="_GoBack"/>
      <w:bookmarkEnd w:id="0"/>
    </w:p>
    <w:sectPr w:rsidR="00D76059" w:rsidRPr="00FA3089" w:rsidSect="00C85B2E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F2DE0"/>
    <w:multiLevelType w:val="multilevel"/>
    <w:tmpl w:val="29C4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0F7E77"/>
    <w:multiLevelType w:val="multilevel"/>
    <w:tmpl w:val="C30C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440B64"/>
    <w:multiLevelType w:val="multilevel"/>
    <w:tmpl w:val="3C70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516257"/>
    <w:multiLevelType w:val="multilevel"/>
    <w:tmpl w:val="CEE6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3254C1"/>
    <w:multiLevelType w:val="multilevel"/>
    <w:tmpl w:val="8AD8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C96018"/>
    <w:multiLevelType w:val="multilevel"/>
    <w:tmpl w:val="69CC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D3DA6"/>
    <w:multiLevelType w:val="multilevel"/>
    <w:tmpl w:val="7430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9B"/>
    <w:rsid w:val="0094499B"/>
    <w:rsid w:val="00C85B2E"/>
    <w:rsid w:val="00D44B90"/>
    <w:rsid w:val="00D76059"/>
    <w:rsid w:val="00DB0C72"/>
    <w:rsid w:val="00DF5BF1"/>
    <w:rsid w:val="00EB0375"/>
    <w:rsid w:val="00FA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43AE1-5CC9-41EA-AD1C-7D8B1E31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A308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308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9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1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1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2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5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4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0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4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3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36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6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94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1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2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4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0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2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1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7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42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2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9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0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5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7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6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1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0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51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4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1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0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5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8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4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8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6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9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29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9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3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9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5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2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2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55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2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9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9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5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3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82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17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9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5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6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3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6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67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7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10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7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6</cp:revision>
  <dcterms:created xsi:type="dcterms:W3CDTF">2026-10-07T17:18:00Z</dcterms:created>
  <dcterms:modified xsi:type="dcterms:W3CDTF">2026-10-10T12:11:00Z</dcterms:modified>
</cp:coreProperties>
</file>